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C2725" w14:textId="77777777" w:rsidR="00067993" w:rsidRPr="003E03F7" w:rsidRDefault="00067993" w:rsidP="00E24F04">
      <w:pPr>
        <w:overflowPunct w:val="0"/>
        <w:autoSpaceDE w:val="0"/>
        <w:autoSpaceDN w:val="0"/>
        <w:adjustRightInd w:val="0"/>
        <w:spacing w:after="0"/>
        <w:textAlignment w:val="baseline"/>
        <w:rPr>
          <w:rFonts w:ascii="Times New Roman" w:eastAsia="Times New Roman" w:hAnsi="Times New Roman"/>
          <w:b/>
          <w:spacing w:val="86"/>
          <w:sz w:val="28"/>
          <w:szCs w:val="28"/>
          <w:lang w:eastAsia="hr-HR"/>
        </w:rPr>
      </w:pPr>
    </w:p>
    <w:p w14:paraId="0E066859" w14:textId="77777777" w:rsidR="00B228AC" w:rsidRPr="0073318A" w:rsidRDefault="00B228AC" w:rsidP="00445506">
      <w:pPr>
        <w:overflowPunct w:val="0"/>
        <w:autoSpaceDE w:val="0"/>
        <w:autoSpaceDN w:val="0"/>
        <w:adjustRightInd w:val="0"/>
        <w:spacing w:after="0"/>
        <w:jc w:val="center"/>
        <w:textAlignment w:val="baseline"/>
        <w:rPr>
          <w:rFonts w:ascii="Times New Roman" w:eastAsia="Times New Roman" w:hAnsi="Times New Roman"/>
          <w:b/>
          <w:spacing w:val="86"/>
          <w:sz w:val="28"/>
          <w:szCs w:val="28"/>
          <w:lang w:eastAsia="hr-HR"/>
        </w:rPr>
      </w:pPr>
      <w:r w:rsidRPr="0073318A">
        <w:rPr>
          <w:rFonts w:ascii="Times New Roman" w:eastAsia="Times New Roman" w:hAnsi="Times New Roman"/>
          <w:b/>
          <w:spacing w:val="86"/>
          <w:sz w:val="28"/>
          <w:szCs w:val="28"/>
          <w:lang w:eastAsia="hr-HR"/>
        </w:rPr>
        <w:t>OBRAZLOŽENJE</w:t>
      </w:r>
    </w:p>
    <w:p w14:paraId="26DDD0C3" w14:textId="77777777" w:rsidR="00B228AC" w:rsidRPr="0073318A" w:rsidRDefault="00F359CE" w:rsidP="00445506">
      <w:pPr>
        <w:overflowPunct w:val="0"/>
        <w:autoSpaceDE w:val="0"/>
        <w:autoSpaceDN w:val="0"/>
        <w:adjustRightInd w:val="0"/>
        <w:spacing w:after="0"/>
        <w:jc w:val="center"/>
        <w:textAlignment w:val="baseline"/>
        <w:rPr>
          <w:rFonts w:ascii="Times New Roman" w:eastAsia="Times New Roman" w:hAnsi="Times New Roman"/>
          <w:b/>
          <w:sz w:val="28"/>
          <w:szCs w:val="28"/>
          <w:lang w:eastAsia="hr-HR"/>
        </w:rPr>
      </w:pPr>
      <w:r w:rsidRPr="0073318A">
        <w:rPr>
          <w:rFonts w:ascii="Times New Roman" w:eastAsia="Times New Roman" w:hAnsi="Times New Roman"/>
          <w:b/>
          <w:sz w:val="28"/>
          <w:szCs w:val="28"/>
          <w:lang w:eastAsia="hr-HR"/>
        </w:rPr>
        <w:t>Polug</w:t>
      </w:r>
      <w:r w:rsidR="00B228AC" w:rsidRPr="0073318A">
        <w:rPr>
          <w:rFonts w:ascii="Times New Roman" w:eastAsia="Times New Roman" w:hAnsi="Times New Roman"/>
          <w:b/>
          <w:sz w:val="28"/>
          <w:szCs w:val="28"/>
          <w:lang w:eastAsia="hr-HR"/>
        </w:rPr>
        <w:t xml:space="preserve">odišnjeg izvještaja </w:t>
      </w:r>
      <w:r w:rsidR="00AF6F5A" w:rsidRPr="0073318A">
        <w:rPr>
          <w:rFonts w:ascii="Times New Roman" w:eastAsia="Times New Roman" w:hAnsi="Times New Roman"/>
          <w:b/>
          <w:sz w:val="28"/>
          <w:szCs w:val="28"/>
          <w:lang w:eastAsia="hr-HR"/>
        </w:rPr>
        <w:t xml:space="preserve">o izvršenju </w:t>
      </w:r>
      <w:r w:rsidR="00B228AC" w:rsidRPr="0073318A">
        <w:rPr>
          <w:rFonts w:ascii="Times New Roman" w:eastAsia="Times New Roman" w:hAnsi="Times New Roman"/>
          <w:b/>
          <w:sz w:val="28"/>
          <w:szCs w:val="28"/>
          <w:lang w:eastAsia="hr-HR"/>
        </w:rPr>
        <w:t>Proračuna Grada Šibenika</w:t>
      </w:r>
    </w:p>
    <w:p w14:paraId="269E85AF" w14:textId="11303988" w:rsidR="00B228AC" w:rsidRPr="0073318A" w:rsidRDefault="00F359CE" w:rsidP="00445506">
      <w:pPr>
        <w:overflowPunct w:val="0"/>
        <w:autoSpaceDE w:val="0"/>
        <w:autoSpaceDN w:val="0"/>
        <w:adjustRightInd w:val="0"/>
        <w:spacing w:after="0"/>
        <w:jc w:val="center"/>
        <w:textAlignment w:val="baseline"/>
        <w:rPr>
          <w:rFonts w:ascii="Times New Roman" w:eastAsia="Times New Roman" w:hAnsi="Times New Roman"/>
          <w:b/>
          <w:sz w:val="28"/>
          <w:szCs w:val="28"/>
          <w:lang w:eastAsia="hr-HR"/>
        </w:rPr>
      </w:pPr>
      <w:r w:rsidRPr="0073318A">
        <w:rPr>
          <w:rFonts w:ascii="Times New Roman" w:eastAsia="Times New Roman" w:hAnsi="Times New Roman"/>
          <w:b/>
          <w:sz w:val="28"/>
          <w:szCs w:val="28"/>
          <w:lang w:eastAsia="hr-HR"/>
        </w:rPr>
        <w:t>za 20</w:t>
      </w:r>
      <w:r w:rsidR="00093F3A" w:rsidRPr="0073318A">
        <w:rPr>
          <w:rFonts w:ascii="Times New Roman" w:eastAsia="Times New Roman" w:hAnsi="Times New Roman"/>
          <w:b/>
          <w:sz w:val="28"/>
          <w:szCs w:val="28"/>
          <w:lang w:eastAsia="hr-HR"/>
        </w:rPr>
        <w:t>2</w:t>
      </w:r>
      <w:r w:rsidR="005A5EEA">
        <w:rPr>
          <w:rFonts w:ascii="Times New Roman" w:eastAsia="Times New Roman" w:hAnsi="Times New Roman"/>
          <w:b/>
          <w:sz w:val="28"/>
          <w:szCs w:val="28"/>
          <w:lang w:eastAsia="hr-HR"/>
        </w:rPr>
        <w:t>1</w:t>
      </w:r>
      <w:r w:rsidR="00C066B0" w:rsidRPr="0073318A">
        <w:rPr>
          <w:rFonts w:ascii="Times New Roman" w:eastAsia="Times New Roman" w:hAnsi="Times New Roman"/>
          <w:b/>
          <w:sz w:val="28"/>
          <w:szCs w:val="28"/>
          <w:lang w:eastAsia="hr-HR"/>
        </w:rPr>
        <w:t>.</w:t>
      </w:r>
      <w:r w:rsidR="00B228AC" w:rsidRPr="0073318A">
        <w:rPr>
          <w:rFonts w:ascii="Times New Roman" w:eastAsia="Times New Roman" w:hAnsi="Times New Roman"/>
          <w:b/>
          <w:sz w:val="28"/>
          <w:szCs w:val="28"/>
          <w:lang w:eastAsia="hr-HR"/>
        </w:rPr>
        <w:t xml:space="preserve"> godinu</w:t>
      </w:r>
    </w:p>
    <w:p w14:paraId="2A7B50EF" w14:textId="77777777" w:rsidR="00067993" w:rsidRPr="0073318A" w:rsidRDefault="00067993"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57DCA9CE" w14:textId="77777777" w:rsidR="003E03F7" w:rsidRPr="0073318A" w:rsidRDefault="003E03F7"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476B1A87" w14:textId="77777777" w:rsidR="003E03F7" w:rsidRPr="0073318A" w:rsidRDefault="003E03F7"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72E58CF3" w14:textId="77777777" w:rsidR="00067993" w:rsidRPr="00DE749B" w:rsidRDefault="00320098"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r w:rsidRPr="00DE749B">
        <w:rPr>
          <w:rFonts w:ascii="Times New Roman" w:eastAsia="Times New Roman" w:hAnsi="Times New Roman"/>
          <w:b/>
          <w:sz w:val="24"/>
          <w:szCs w:val="20"/>
          <w:lang w:eastAsia="hr-HR"/>
        </w:rPr>
        <w:t>UVOD</w:t>
      </w:r>
    </w:p>
    <w:p w14:paraId="6B5D334C" w14:textId="77777777" w:rsidR="00320098" w:rsidRPr="00DE749B" w:rsidRDefault="00320098"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7185CF89" w14:textId="2DD0E1C5" w:rsidR="00B228AC" w:rsidRPr="00DE749B" w:rsidRDefault="007A7B91"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DE749B">
        <w:rPr>
          <w:rFonts w:ascii="Times New Roman" w:eastAsia="Times New Roman" w:hAnsi="Times New Roman"/>
          <w:sz w:val="24"/>
          <w:szCs w:val="20"/>
          <w:lang w:eastAsia="hr-HR"/>
        </w:rPr>
        <w:t xml:space="preserve">Sadržaj </w:t>
      </w:r>
      <w:r w:rsidR="00F359CE" w:rsidRPr="00DE749B">
        <w:rPr>
          <w:rFonts w:ascii="Times New Roman" w:eastAsia="Times New Roman" w:hAnsi="Times New Roman"/>
          <w:sz w:val="24"/>
          <w:szCs w:val="20"/>
          <w:lang w:eastAsia="hr-HR"/>
        </w:rPr>
        <w:t>polu</w:t>
      </w:r>
      <w:r w:rsidR="00B228AC" w:rsidRPr="00DE749B">
        <w:rPr>
          <w:rFonts w:ascii="Times New Roman" w:eastAsia="Times New Roman" w:hAnsi="Times New Roman"/>
          <w:sz w:val="24"/>
          <w:szCs w:val="20"/>
          <w:lang w:eastAsia="hr-HR"/>
        </w:rPr>
        <w:t>godišnjeg izvještaja propisan je odredbama članka 4. Pravilnika o polugodišnjem i godišnjem izvješt</w:t>
      </w:r>
      <w:r w:rsidR="00D33DE3" w:rsidRPr="00DE749B">
        <w:rPr>
          <w:rFonts w:ascii="Times New Roman" w:eastAsia="Times New Roman" w:hAnsi="Times New Roman"/>
          <w:sz w:val="24"/>
          <w:szCs w:val="20"/>
          <w:lang w:eastAsia="hr-HR"/>
        </w:rPr>
        <w:t xml:space="preserve">aju o izvršenju proračuna (NN </w:t>
      </w:r>
      <w:r w:rsidR="00B228AC" w:rsidRPr="00DE749B">
        <w:rPr>
          <w:rFonts w:ascii="Times New Roman" w:eastAsia="Times New Roman" w:hAnsi="Times New Roman"/>
          <w:sz w:val="24"/>
          <w:szCs w:val="20"/>
          <w:lang w:eastAsia="hr-HR"/>
        </w:rPr>
        <w:t>br. 24/13</w:t>
      </w:r>
      <w:r w:rsidR="00093F3A" w:rsidRPr="00DE749B">
        <w:rPr>
          <w:rFonts w:ascii="Times New Roman" w:eastAsia="Times New Roman" w:hAnsi="Times New Roman"/>
          <w:sz w:val="24"/>
          <w:szCs w:val="20"/>
          <w:lang w:eastAsia="hr-HR"/>
        </w:rPr>
        <w:t xml:space="preserve">, </w:t>
      </w:r>
      <w:r w:rsidR="00E61325" w:rsidRPr="00DE749B">
        <w:rPr>
          <w:rFonts w:ascii="Times New Roman" w:eastAsia="Times New Roman" w:hAnsi="Times New Roman"/>
          <w:sz w:val="24"/>
          <w:szCs w:val="20"/>
          <w:lang w:eastAsia="hr-HR"/>
        </w:rPr>
        <w:t>102/17</w:t>
      </w:r>
      <w:r w:rsidR="003F50BA" w:rsidRPr="00DE749B">
        <w:rPr>
          <w:rFonts w:ascii="Times New Roman" w:eastAsia="Times New Roman" w:hAnsi="Times New Roman"/>
          <w:sz w:val="24"/>
          <w:szCs w:val="20"/>
          <w:lang w:eastAsia="hr-HR"/>
        </w:rPr>
        <w:t>, 1/20</w:t>
      </w:r>
      <w:r w:rsidR="00093F3A" w:rsidRPr="00DE749B">
        <w:rPr>
          <w:rFonts w:ascii="Times New Roman" w:eastAsia="Times New Roman" w:hAnsi="Times New Roman"/>
          <w:sz w:val="24"/>
          <w:szCs w:val="20"/>
          <w:lang w:eastAsia="hr-HR"/>
        </w:rPr>
        <w:t xml:space="preserve"> i </w:t>
      </w:r>
      <w:r w:rsidR="003F50BA" w:rsidRPr="00DE749B">
        <w:rPr>
          <w:rFonts w:ascii="Times New Roman" w:eastAsia="Times New Roman" w:hAnsi="Times New Roman"/>
          <w:sz w:val="24"/>
          <w:szCs w:val="20"/>
          <w:lang w:eastAsia="hr-HR"/>
        </w:rPr>
        <w:t>147</w:t>
      </w:r>
      <w:r w:rsidR="00093F3A" w:rsidRPr="00DE749B">
        <w:rPr>
          <w:rFonts w:ascii="Times New Roman" w:eastAsia="Times New Roman" w:hAnsi="Times New Roman"/>
          <w:sz w:val="24"/>
          <w:szCs w:val="20"/>
          <w:lang w:eastAsia="hr-HR"/>
        </w:rPr>
        <w:t>/20</w:t>
      </w:r>
      <w:r w:rsidR="00551791" w:rsidRPr="00DE749B">
        <w:rPr>
          <w:rFonts w:ascii="Times New Roman" w:eastAsia="Times New Roman" w:hAnsi="Times New Roman"/>
          <w:sz w:val="24"/>
          <w:szCs w:val="20"/>
          <w:lang w:eastAsia="hr-HR"/>
        </w:rPr>
        <w:t>)</w:t>
      </w:r>
      <w:r w:rsidR="00B228AC" w:rsidRPr="00DE749B">
        <w:rPr>
          <w:rFonts w:ascii="Times New Roman" w:eastAsia="Times New Roman" w:hAnsi="Times New Roman"/>
          <w:sz w:val="24"/>
          <w:szCs w:val="20"/>
          <w:lang w:eastAsia="hr-HR"/>
        </w:rPr>
        <w:t xml:space="preserve">, te </w:t>
      </w:r>
      <w:r w:rsidR="00BA5BBD" w:rsidRPr="00DE749B">
        <w:rPr>
          <w:rFonts w:ascii="Times New Roman" w:eastAsia="Times New Roman" w:hAnsi="Times New Roman"/>
          <w:sz w:val="24"/>
          <w:szCs w:val="20"/>
          <w:lang w:eastAsia="hr-HR"/>
        </w:rPr>
        <w:t>članka 108. Zakona o proračunu</w:t>
      </w:r>
      <w:r w:rsidR="00D33DE3" w:rsidRPr="00DE749B">
        <w:rPr>
          <w:rFonts w:ascii="Times New Roman" w:eastAsia="Times New Roman" w:hAnsi="Times New Roman"/>
          <w:sz w:val="24"/>
          <w:szCs w:val="20"/>
          <w:lang w:eastAsia="hr-HR"/>
        </w:rPr>
        <w:t xml:space="preserve"> (NN br. 87/08, 136/12 i 15/15</w:t>
      </w:r>
      <w:r w:rsidR="00B228AC" w:rsidRPr="00DE749B">
        <w:rPr>
          <w:rFonts w:ascii="Times New Roman" w:eastAsia="Times New Roman" w:hAnsi="Times New Roman"/>
          <w:sz w:val="24"/>
          <w:szCs w:val="20"/>
          <w:lang w:eastAsia="hr-HR"/>
        </w:rPr>
        <w:t xml:space="preserve">). Navedenim člankom utvrđeno je da </w:t>
      </w:r>
      <w:r w:rsidR="00F359CE" w:rsidRPr="00DE749B">
        <w:rPr>
          <w:rFonts w:ascii="Times New Roman" w:eastAsia="Times New Roman" w:hAnsi="Times New Roman"/>
          <w:sz w:val="24"/>
          <w:szCs w:val="20"/>
          <w:lang w:eastAsia="hr-HR"/>
        </w:rPr>
        <w:t>polu</w:t>
      </w:r>
      <w:r w:rsidR="00B228AC" w:rsidRPr="00DE749B">
        <w:rPr>
          <w:rFonts w:ascii="Times New Roman" w:eastAsia="Times New Roman" w:hAnsi="Times New Roman"/>
          <w:sz w:val="24"/>
          <w:szCs w:val="20"/>
          <w:lang w:eastAsia="hr-HR"/>
        </w:rPr>
        <w:t>godišnji izvještaj o izvršenju proračuna mora sadržavati:</w:t>
      </w:r>
    </w:p>
    <w:p w14:paraId="3577AE63" w14:textId="77777777" w:rsidR="00B228AC" w:rsidRPr="00DE749B"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DE749B">
        <w:rPr>
          <w:rFonts w:ascii="Times New Roman" w:eastAsia="Times New Roman" w:hAnsi="Times New Roman"/>
          <w:sz w:val="24"/>
          <w:szCs w:val="20"/>
          <w:lang w:eastAsia="hr-HR"/>
        </w:rPr>
        <w:t xml:space="preserve">- opći dio proračuna koji čini Račun prihoda i rashoda i Račun </w:t>
      </w:r>
      <w:r w:rsidR="00014A56" w:rsidRPr="00DE749B">
        <w:rPr>
          <w:rFonts w:ascii="Times New Roman" w:eastAsia="Times New Roman" w:hAnsi="Times New Roman"/>
          <w:sz w:val="24"/>
          <w:szCs w:val="20"/>
          <w:lang w:eastAsia="hr-HR"/>
        </w:rPr>
        <w:t xml:space="preserve">financiranja na razini odjeljka </w:t>
      </w:r>
      <w:r w:rsidRPr="00DE749B">
        <w:rPr>
          <w:rFonts w:ascii="Times New Roman" w:eastAsia="Times New Roman" w:hAnsi="Times New Roman"/>
          <w:sz w:val="24"/>
          <w:szCs w:val="20"/>
          <w:lang w:eastAsia="hr-HR"/>
        </w:rPr>
        <w:t>ekonomske klasifikacije;</w:t>
      </w:r>
    </w:p>
    <w:p w14:paraId="4B69C9EE" w14:textId="77777777" w:rsidR="00B228AC" w:rsidRPr="00DE749B"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DE749B">
        <w:rPr>
          <w:rFonts w:ascii="Times New Roman" w:eastAsia="Times New Roman" w:hAnsi="Times New Roman"/>
          <w:sz w:val="24"/>
          <w:szCs w:val="20"/>
          <w:lang w:eastAsia="hr-HR"/>
        </w:rPr>
        <w:t>- posebni dio proračuna po organizacijskoj i programskoj klasifikac</w:t>
      </w:r>
      <w:r w:rsidR="00014A56" w:rsidRPr="00DE749B">
        <w:rPr>
          <w:rFonts w:ascii="Times New Roman" w:eastAsia="Times New Roman" w:hAnsi="Times New Roman"/>
          <w:sz w:val="24"/>
          <w:szCs w:val="20"/>
          <w:lang w:eastAsia="hr-HR"/>
        </w:rPr>
        <w:t xml:space="preserve">iji, te na razini odjeljka </w:t>
      </w:r>
      <w:r w:rsidRPr="00DE749B">
        <w:rPr>
          <w:rFonts w:ascii="Times New Roman" w:eastAsia="Times New Roman" w:hAnsi="Times New Roman"/>
          <w:sz w:val="24"/>
          <w:szCs w:val="20"/>
          <w:lang w:eastAsia="hr-HR"/>
        </w:rPr>
        <w:t>ekonomske klasifikacije;</w:t>
      </w:r>
    </w:p>
    <w:p w14:paraId="3474919E" w14:textId="77777777" w:rsidR="00B228AC" w:rsidRPr="00DE749B"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DE749B">
        <w:rPr>
          <w:rFonts w:ascii="Times New Roman" w:eastAsia="Times New Roman" w:hAnsi="Times New Roman"/>
          <w:sz w:val="24"/>
          <w:szCs w:val="20"/>
          <w:lang w:eastAsia="hr-HR"/>
        </w:rPr>
        <w:t>- izvještaj o zaduživanju</w:t>
      </w:r>
      <w:r w:rsidR="00C90EF3" w:rsidRPr="00DE749B">
        <w:rPr>
          <w:rFonts w:ascii="Times New Roman" w:eastAsia="Times New Roman" w:hAnsi="Times New Roman"/>
          <w:sz w:val="24"/>
          <w:szCs w:val="20"/>
          <w:lang w:eastAsia="hr-HR"/>
        </w:rPr>
        <w:t xml:space="preserve"> na domaćem i stranom tržištu kapitala</w:t>
      </w:r>
      <w:r w:rsidRPr="00DE749B">
        <w:rPr>
          <w:rFonts w:ascii="Times New Roman" w:eastAsia="Times New Roman" w:hAnsi="Times New Roman"/>
          <w:sz w:val="24"/>
          <w:szCs w:val="20"/>
          <w:lang w:eastAsia="hr-HR"/>
        </w:rPr>
        <w:t>;</w:t>
      </w:r>
    </w:p>
    <w:p w14:paraId="77033249" w14:textId="77777777" w:rsidR="00B228AC" w:rsidRPr="00DE749B"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DE749B">
        <w:rPr>
          <w:rFonts w:ascii="Times New Roman" w:eastAsia="Times New Roman" w:hAnsi="Times New Roman"/>
          <w:sz w:val="24"/>
          <w:szCs w:val="20"/>
          <w:lang w:eastAsia="hr-HR"/>
        </w:rPr>
        <w:t>- izvještaj o korištenju proračunske zalihe;</w:t>
      </w:r>
    </w:p>
    <w:p w14:paraId="50AD1D32" w14:textId="77777777" w:rsidR="007A7B91" w:rsidRPr="00DE749B"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DE749B">
        <w:rPr>
          <w:rFonts w:ascii="Times New Roman" w:eastAsia="Times New Roman" w:hAnsi="Times New Roman"/>
          <w:sz w:val="24"/>
          <w:szCs w:val="20"/>
          <w:lang w:eastAsia="hr-HR"/>
        </w:rPr>
        <w:t>- izvještaj o danim jam</w:t>
      </w:r>
      <w:r w:rsidR="007A7B91" w:rsidRPr="00DE749B">
        <w:rPr>
          <w:rFonts w:ascii="Times New Roman" w:eastAsia="Times New Roman" w:hAnsi="Times New Roman"/>
          <w:sz w:val="24"/>
          <w:szCs w:val="20"/>
          <w:lang w:eastAsia="hr-HR"/>
        </w:rPr>
        <w:t>stvima i izdacima po jamstvima;</w:t>
      </w:r>
    </w:p>
    <w:p w14:paraId="1C45D89D" w14:textId="77777777" w:rsidR="00B228AC" w:rsidRPr="00DE749B"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DE749B">
        <w:rPr>
          <w:rFonts w:ascii="Times New Roman" w:eastAsia="Times New Roman" w:hAnsi="Times New Roman"/>
          <w:sz w:val="24"/>
          <w:szCs w:val="20"/>
          <w:lang w:eastAsia="hr-HR"/>
        </w:rPr>
        <w:t>- izvještaj o provedbi plana razvojnih programa;</w:t>
      </w:r>
    </w:p>
    <w:p w14:paraId="3E93C385" w14:textId="77777777" w:rsidR="00CD11C5" w:rsidRPr="00DE749B" w:rsidRDefault="00B228AC" w:rsidP="00445506">
      <w:pPr>
        <w:overflowPunct w:val="0"/>
        <w:autoSpaceDE w:val="0"/>
        <w:autoSpaceDN w:val="0"/>
        <w:adjustRightInd w:val="0"/>
        <w:spacing w:after="0"/>
        <w:ind w:firstLine="567"/>
        <w:jc w:val="both"/>
        <w:textAlignment w:val="baseline"/>
        <w:rPr>
          <w:rFonts w:ascii="Times New Roman" w:eastAsia="Times New Roman" w:hAnsi="Times New Roman"/>
          <w:sz w:val="24"/>
          <w:szCs w:val="20"/>
          <w:lang w:eastAsia="hr-HR"/>
        </w:rPr>
      </w:pPr>
      <w:r w:rsidRPr="00DE749B">
        <w:rPr>
          <w:rFonts w:ascii="Times New Roman" w:eastAsia="Times New Roman" w:hAnsi="Times New Roman"/>
          <w:sz w:val="24"/>
          <w:szCs w:val="20"/>
          <w:lang w:eastAsia="hr-HR"/>
        </w:rPr>
        <w:t>- obrazloženje ostvarenja prihoda i pr</w:t>
      </w:r>
      <w:r w:rsidR="00CD11C5" w:rsidRPr="00DE749B">
        <w:rPr>
          <w:rFonts w:ascii="Times New Roman" w:eastAsia="Times New Roman" w:hAnsi="Times New Roman"/>
          <w:sz w:val="24"/>
          <w:szCs w:val="20"/>
          <w:lang w:eastAsia="hr-HR"/>
        </w:rPr>
        <w:t>imitaka, te rashoda i izdataka.</w:t>
      </w:r>
    </w:p>
    <w:p w14:paraId="45C09FE8" w14:textId="77777777" w:rsidR="00067993" w:rsidRPr="00DE749B" w:rsidRDefault="00067993" w:rsidP="00445506">
      <w:pPr>
        <w:overflowPunct w:val="0"/>
        <w:autoSpaceDE w:val="0"/>
        <w:autoSpaceDN w:val="0"/>
        <w:adjustRightInd w:val="0"/>
        <w:spacing w:after="0"/>
        <w:jc w:val="both"/>
        <w:textAlignment w:val="baseline"/>
        <w:rPr>
          <w:rFonts w:ascii="Times New Roman" w:eastAsia="Times New Roman" w:hAnsi="Times New Roman"/>
          <w:sz w:val="24"/>
          <w:szCs w:val="20"/>
          <w:lang w:eastAsia="hr-HR"/>
        </w:rPr>
      </w:pPr>
    </w:p>
    <w:p w14:paraId="09C351EA" w14:textId="1B7ED82E" w:rsidR="00B228AC" w:rsidRPr="00DE749B" w:rsidRDefault="00B228AC" w:rsidP="00445506">
      <w:pPr>
        <w:pStyle w:val="T-98-2"/>
        <w:spacing w:line="276" w:lineRule="auto"/>
        <w:ind w:firstLine="567"/>
        <w:rPr>
          <w:rFonts w:ascii="Times New Roman" w:hAnsi="Times New Roman"/>
          <w:sz w:val="24"/>
          <w:szCs w:val="24"/>
        </w:rPr>
      </w:pPr>
      <w:r w:rsidRPr="00DE749B">
        <w:rPr>
          <w:rFonts w:ascii="Times New Roman" w:hAnsi="Times New Roman"/>
          <w:sz w:val="24"/>
          <w:szCs w:val="20"/>
        </w:rPr>
        <w:t>U skladu s navedenom zakonskom ob</w:t>
      </w:r>
      <w:r w:rsidR="00F359CE" w:rsidRPr="00DE749B">
        <w:rPr>
          <w:rFonts w:ascii="Times New Roman" w:hAnsi="Times New Roman"/>
          <w:sz w:val="24"/>
          <w:szCs w:val="20"/>
        </w:rPr>
        <w:t>vezom sačinjen je Polug</w:t>
      </w:r>
      <w:r w:rsidRPr="00DE749B">
        <w:rPr>
          <w:rFonts w:ascii="Times New Roman" w:hAnsi="Times New Roman"/>
          <w:sz w:val="24"/>
          <w:szCs w:val="20"/>
        </w:rPr>
        <w:t xml:space="preserve">odišnji izvještaj o izvršenju </w:t>
      </w:r>
      <w:r w:rsidR="00F359CE" w:rsidRPr="00DE749B">
        <w:rPr>
          <w:rFonts w:ascii="Times New Roman" w:hAnsi="Times New Roman"/>
          <w:sz w:val="24"/>
          <w:szCs w:val="20"/>
        </w:rPr>
        <w:t>Proračuna Grada Šibenika za 20</w:t>
      </w:r>
      <w:r w:rsidR="00093F3A" w:rsidRPr="00DE749B">
        <w:rPr>
          <w:rFonts w:ascii="Times New Roman" w:hAnsi="Times New Roman"/>
          <w:sz w:val="24"/>
          <w:szCs w:val="20"/>
        </w:rPr>
        <w:t>2</w:t>
      </w:r>
      <w:r w:rsidR="000310E4" w:rsidRPr="00DE749B">
        <w:rPr>
          <w:rFonts w:ascii="Times New Roman" w:hAnsi="Times New Roman"/>
          <w:sz w:val="24"/>
          <w:szCs w:val="20"/>
        </w:rPr>
        <w:t>1</w:t>
      </w:r>
      <w:r w:rsidR="00093F3A" w:rsidRPr="00DE749B">
        <w:rPr>
          <w:rFonts w:ascii="Times New Roman" w:hAnsi="Times New Roman"/>
          <w:sz w:val="24"/>
          <w:szCs w:val="20"/>
        </w:rPr>
        <w:t>.</w:t>
      </w:r>
      <w:r w:rsidR="00CD11C5" w:rsidRPr="00DE749B">
        <w:rPr>
          <w:rFonts w:ascii="Times New Roman" w:hAnsi="Times New Roman"/>
          <w:sz w:val="24"/>
          <w:szCs w:val="20"/>
        </w:rPr>
        <w:t xml:space="preserve"> godinu koji obuhvaća</w:t>
      </w:r>
      <w:r w:rsidR="00CD11C5" w:rsidRPr="00DE749B">
        <w:rPr>
          <w:rFonts w:ascii="Times New Roman" w:hAnsi="Times New Roman"/>
          <w:sz w:val="24"/>
          <w:szCs w:val="24"/>
        </w:rPr>
        <w:t xml:space="preserve"> prihode i rashode </w:t>
      </w:r>
      <w:r w:rsidR="00BA5BBD" w:rsidRPr="00DE749B">
        <w:rPr>
          <w:rFonts w:ascii="Times New Roman" w:hAnsi="Times New Roman"/>
          <w:sz w:val="24"/>
          <w:szCs w:val="24"/>
        </w:rPr>
        <w:t>Grada Šibenika</w:t>
      </w:r>
      <w:r w:rsidR="00276428" w:rsidRPr="00DE749B">
        <w:rPr>
          <w:rFonts w:ascii="Times New Roman" w:hAnsi="Times New Roman"/>
          <w:sz w:val="24"/>
          <w:szCs w:val="24"/>
        </w:rPr>
        <w:t xml:space="preserve"> i svih </w:t>
      </w:r>
      <w:r w:rsidR="00CD11C5" w:rsidRPr="00DE749B">
        <w:rPr>
          <w:rFonts w:ascii="Times New Roman" w:hAnsi="Times New Roman"/>
          <w:sz w:val="24"/>
          <w:szCs w:val="24"/>
        </w:rPr>
        <w:t>proračunskih korisnika koji su uključeni u sustav Riznice.</w:t>
      </w:r>
    </w:p>
    <w:p w14:paraId="252A2E30" w14:textId="56259AA2" w:rsidR="004B21E4" w:rsidRPr="00DE749B" w:rsidRDefault="00C16CBA" w:rsidP="00445506">
      <w:pPr>
        <w:overflowPunct w:val="0"/>
        <w:autoSpaceDE w:val="0"/>
        <w:autoSpaceDN w:val="0"/>
        <w:adjustRightInd w:val="0"/>
        <w:spacing w:after="0"/>
        <w:ind w:firstLine="567"/>
        <w:jc w:val="both"/>
        <w:textAlignment w:val="baseline"/>
        <w:rPr>
          <w:rFonts w:ascii="Times New Roman" w:eastAsia="Times New Roman" w:hAnsi="Times New Roman"/>
          <w:color w:val="FF0000"/>
          <w:sz w:val="24"/>
          <w:szCs w:val="20"/>
          <w:lang w:eastAsia="hr-HR"/>
        </w:rPr>
      </w:pPr>
      <w:r w:rsidRPr="00DE749B">
        <w:rPr>
          <w:rFonts w:ascii="Times New Roman" w:eastAsia="Times New Roman" w:hAnsi="Times New Roman"/>
          <w:sz w:val="24"/>
          <w:szCs w:val="20"/>
          <w:lang w:eastAsia="hr-HR"/>
        </w:rPr>
        <w:t>U nastavku</w:t>
      </w:r>
      <w:r w:rsidR="00CD11C5" w:rsidRPr="00DE749B">
        <w:rPr>
          <w:rFonts w:ascii="Times New Roman" w:eastAsia="Times New Roman" w:hAnsi="Times New Roman"/>
          <w:sz w:val="24"/>
          <w:szCs w:val="20"/>
          <w:lang w:eastAsia="hr-HR"/>
        </w:rPr>
        <w:t xml:space="preserve"> se daje obrazloženje ostvarenja prihoda i primitaka te izvršenja rashoda i izdataka u </w:t>
      </w:r>
      <w:r w:rsidR="00F359CE" w:rsidRPr="00DE749B">
        <w:rPr>
          <w:rFonts w:ascii="Times New Roman" w:eastAsia="Times New Roman" w:hAnsi="Times New Roman"/>
          <w:sz w:val="24"/>
          <w:szCs w:val="20"/>
          <w:lang w:eastAsia="hr-HR"/>
        </w:rPr>
        <w:t>prvoj polovini 20</w:t>
      </w:r>
      <w:r w:rsidR="00093F3A" w:rsidRPr="00DE749B">
        <w:rPr>
          <w:rFonts w:ascii="Times New Roman" w:eastAsia="Times New Roman" w:hAnsi="Times New Roman"/>
          <w:sz w:val="24"/>
          <w:szCs w:val="20"/>
          <w:lang w:eastAsia="hr-HR"/>
        </w:rPr>
        <w:t>2</w:t>
      </w:r>
      <w:r w:rsidR="000310E4" w:rsidRPr="00DE749B">
        <w:rPr>
          <w:rFonts w:ascii="Times New Roman" w:eastAsia="Times New Roman" w:hAnsi="Times New Roman"/>
          <w:sz w:val="24"/>
          <w:szCs w:val="20"/>
          <w:lang w:eastAsia="hr-HR"/>
        </w:rPr>
        <w:t>1</w:t>
      </w:r>
      <w:r w:rsidR="00F359CE" w:rsidRPr="00DE749B">
        <w:rPr>
          <w:rFonts w:ascii="Times New Roman" w:eastAsia="Times New Roman" w:hAnsi="Times New Roman"/>
          <w:sz w:val="24"/>
          <w:szCs w:val="20"/>
          <w:lang w:eastAsia="hr-HR"/>
        </w:rPr>
        <w:t>.</w:t>
      </w:r>
      <w:r w:rsidR="00E5257D" w:rsidRPr="00DE749B">
        <w:rPr>
          <w:rFonts w:ascii="Times New Roman" w:eastAsia="Times New Roman" w:hAnsi="Times New Roman"/>
          <w:sz w:val="24"/>
          <w:szCs w:val="20"/>
          <w:lang w:eastAsia="hr-HR"/>
        </w:rPr>
        <w:t xml:space="preserve"> </w:t>
      </w:r>
      <w:r w:rsidR="00F359CE" w:rsidRPr="00DE749B">
        <w:rPr>
          <w:rFonts w:ascii="Times New Roman" w:eastAsia="Times New Roman" w:hAnsi="Times New Roman"/>
          <w:sz w:val="24"/>
          <w:szCs w:val="20"/>
          <w:lang w:eastAsia="hr-HR"/>
        </w:rPr>
        <w:t>godine</w:t>
      </w:r>
      <w:r w:rsidR="000F100F" w:rsidRPr="00DE749B">
        <w:rPr>
          <w:rFonts w:ascii="Times New Roman" w:eastAsia="Times New Roman" w:hAnsi="Times New Roman"/>
          <w:sz w:val="24"/>
          <w:szCs w:val="20"/>
          <w:lang w:eastAsia="hr-HR"/>
        </w:rPr>
        <w:t>.</w:t>
      </w:r>
    </w:p>
    <w:p w14:paraId="5E3AB968" w14:textId="77777777" w:rsidR="00067993" w:rsidRPr="00DE749B" w:rsidRDefault="00067993"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0DE7C00C" w14:textId="77777777" w:rsidR="00067993" w:rsidRPr="00DE749B" w:rsidRDefault="00067993" w:rsidP="00445506">
      <w:pPr>
        <w:overflowPunct w:val="0"/>
        <w:autoSpaceDE w:val="0"/>
        <w:autoSpaceDN w:val="0"/>
        <w:adjustRightInd w:val="0"/>
        <w:spacing w:after="0"/>
        <w:jc w:val="both"/>
        <w:textAlignment w:val="baseline"/>
        <w:rPr>
          <w:rFonts w:ascii="Times New Roman" w:eastAsia="Times New Roman" w:hAnsi="Times New Roman"/>
          <w:b/>
          <w:sz w:val="24"/>
          <w:szCs w:val="20"/>
          <w:lang w:eastAsia="hr-HR"/>
        </w:rPr>
      </w:pPr>
    </w:p>
    <w:p w14:paraId="0EBF4A1B" w14:textId="77777777" w:rsidR="00F6138F" w:rsidRPr="00DE749B" w:rsidRDefault="000B60DA" w:rsidP="00F6138F">
      <w:pPr>
        <w:pStyle w:val="Odlomakpopisa"/>
        <w:numPr>
          <w:ilvl w:val="0"/>
          <w:numId w:val="36"/>
        </w:numPr>
        <w:jc w:val="center"/>
        <w:rPr>
          <w:rFonts w:ascii="Times New Roman" w:hAnsi="Times New Roman"/>
          <w:b/>
          <w:sz w:val="28"/>
          <w:szCs w:val="28"/>
        </w:rPr>
      </w:pPr>
      <w:r w:rsidRPr="00DE749B">
        <w:rPr>
          <w:rFonts w:ascii="Times New Roman" w:hAnsi="Times New Roman"/>
          <w:b/>
          <w:sz w:val="28"/>
          <w:szCs w:val="28"/>
        </w:rPr>
        <w:t xml:space="preserve">PRIHODI </w:t>
      </w:r>
      <w:r w:rsidR="009E2BFA" w:rsidRPr="00DE749B">
        <w:rPr>
          <w:rFonts w:ascii="Times New Roman" w:hAnsi="Times New Roman"/>
          <w:b/>
          <w:sz w:val="28"/>
          <w:szCs w:val="28"/>
        </w:rPr>
        <w:t xml:space="preserve">I PRIMICI </w:t>
      </w:r>
      <w:r w:rsidR="003C2BC6" w:rsidRPr="00DE749B">
        <w:rPr>
          <w:rFonts w:ascii="Times New Roman" w:hAnsi="Times New Roman"/>
          <w:b/>
          <w:sz w:val="28"/>
          <w:szCs w:val="28"/>
        </w:rPr>
        <w:t>PRORAČUNA</w:t>
      </w:r>
    </w:p>
    <w:p w14:paraId="5B8A94B2" w14:textId="77777777" w:rsidR="00F6138F" w:rsidRPr="00DE749B" w:rsidRDefault="00F6138F" w:rsidP="00F6138F">
      <w:pPr>
        <w:pStyle w:val="Odlomakpopisa"/>
        <w:ind w:left="1080"/>
        <w:rPr>
          <w:rFonts w:ascii="Times New Roman" w:hAnsi="Times New Roman"/>
          <w:b/>
          <w:sz w:val="28"/>
          <w:szCs w:val="28"/>
        </w:rPr>
      </w:pPr>
    </w:p>
    <w:p w14:paraId="6E7754EA" w14:textId="76769005" w:rsidR="00633B55" w:rsidRPr="00DE749B" w:rsidRDefault="00CA53F5" w:rsidP="00FB57BE">
      <w:pPr>
        <w:ind w:firstLine="708"/>
        <w:jc w:val="both"/>
        <w:rPr>
          <w:rFonts w:ascii="Times New Roman" w:hAnsi="Times New Roman"/>
          <w:sz w:val="24"/>
          <w:szCs w:val="24"/>
        </w:rPr>
      </w:pPr>
      <w:r w:rsidRPr="00DE749B">
        <w:rPr>
          <w:rFonts w:ascii="Times New Roman" w:hAnsi="Times New Roman"/>
          <w:sz w:val="24"/>
          <w:szCs w:val="24"/>
        </w:rPr>
        <w:t xml:space="preserve">Prihodi </w:t>
      </w:r>
      <w:r w:rsidR="00F359CE" w:rsidRPr="00DE749B">
        <w:rPr>
          <w:rFonts w:ascii="Times New Roman" w:hAnsi="Times New Roman"/>
          <w:sz w:val="24"/>
          <w:szCs w:val="24"/>
        </w:rPr>
        <w:t>i primici za 20</w:t>
      </w:r>
      <w:r w:rsidR="002D2F82" w:rsidRPr="00DE749B">
        <w:rPr>
          <w:rFonts w:ascii="Times New Roman" w:hAnsi="Times New Roman"/>
          <w:sz w:val="24"/>
          <w:szCs w:val="24"/>
        </w:rPr>
        <w:t>2</w:t>
      </w:r>
      <w:r w:rsidR="0011317C" w:rsidRPr="00DE749B">
        <w:rPr>
          <w:rFonts w:ascii="Times New Roman" w:hAnsi="Times New Roman"/>
          <w:sz w:val="24"/>
          <w:szCs w:val="24"/>
        </w:rPr>
        <w:t>1</w:t>
      </w:r>
      <w:r w:rsidR="000F119D" w:rsidRPr="00DE749B">
        <w:rPr>
          <w:rFonts w:ascii="Times New Roman" w:hAnsi="Times New Roman"/>
          <w:sz w:val="24"/>
          <w:szCs w:val="24"/>
        </w:rPr>
        <w:t xml:space="preserve">. </w:t>
      </w:r>
      <w:r w:rsidR="00C066B0" w:rsidRPr="00DE749B">
        <w:rPr>
          <w:rFonts w:ascii="Times New Roman" w:hAnsi="Times New Roman"/>
          <w:sz w:val="24"/>
          <w:szCs w:val="24"/>
        </w:rPr>
        <w:t xml:space="preserve">godinu planirani su u iznosu od </w:t>
      </w:r>
      <w:r w:rsidR="0011317C" w:rsidRPr="00DE749B">
        <w:rPr>
          <w:rFonts w:ascii="Times New Roman" w:hAnsi="Times New Roman"/>
          <w:sz w:val="24"/>
          <w:szCs w:val="24"/>
        </w:rPr>
        <w:t>440.241.000</w:t>
      </w:r>
      <w:r w:rsidR="000F119D" w:rsidRPr="00DE749B">
        <w:rPr>
          <w:rFonts w:ascii="Times New Roman" w:hAnsi="Times New Roman"/>
          <w:sz w:val="24"/>
          <w:szCs w:val="24"/>
        </w:rPr>
        <w:t xml:space="preserve"> kn, a ostvareni su</w:t>
      </w:r>
      <w:r w:rsidR="00F04DAC" w:rsidRPr="00DE749B">
        <w:rPr>
          <w:rFonts w:ascii="Times New Roman" w:hAnsi="Times New Roman"/>
          <w:sz w:val="24"/>
          <w:szCs w:val="24"/>
        </w:rPr>
        <w:t xml:space="preserve"> u prvoj polovi</w:t>
      </w:r>
      <w:r w:rsidR="008B5980" w:rsidRPr="00DE749B">
        <w:rPr>
          <w:rFonts w:ascii="Times New Roman" w:hAnsi="Times New Roman"/>
          <w:sz w:val="24"/>
          <w:szCs w:val="24"/>
        </w:rPr>
        <w:t>n</w:t>
      </w:r>
      <w:r w:rsidR="00F04DAC" w:rsidRPr="00DE749B">
        <w:rPr>
          <w:rFonts w:ascii="Times New Roman" w:hAnsi="Times New Roman"/>
          <w:sz w:val="24"/>
          <w:szCs w:val="24"/>
        </w:rPr>
        <w:t>i godine</w:t>
      </w:r>
      <w:r w:rsidR="000F119D" w:rsidRPr="00DE749B">
        <w:rPr>
          <w:rFonts w:ascii="Times New Roman" w:hAnsi="Times New Roman"/>
          <w:sz w:val="24"/>
          <w:szCs w:val="24"/>
        </w:rPr>
        <w:t xml:space="preserve"> u iznosu od</w:t>
      </w:r>
      <w:r w:rsidR="00B93E37" w:rsidRPr="00DE749B">
        <w:rPr>
          <w:rFonts w:ascii="Times New Roman" w:hAnsi="Times New Roman"/>
          <w:sz w:val="24"/>
          <w:szCs w:val="24"/>
        </w:rPr>
        <w:t xml:space="preserve"> </w:t>
      </w:r>
      <w:r w:rsidR="0011317C" w:rsidRPr="00DE749B">
        <w:rPr>
          <w:rFonts w:ascii="Times New Roman" w:hAnsi="Times New Roman"/>
          <w:sz w:val="24"/>
          <w:szCs w:val="24"/>
        </w:rPr>
        <w:t>168.520.407,28</w:t>
      </w:r>
      <w:r w:rsidR="000F119D" w:rsidRPr="00DE749B">
        <w:rPr>
          <w:rFonts w:ascii="Times New Roman" w:hAnsi="Times New Roman"/>
          <w:sz w:val="24"/>
          <w:szCs w:val="24"/>
        </w:rPr>
        <w:t xml:space="preserve"> </w:t>
      </w:r>
      <w:r w:rsidR="00607CE0" w:rsidRPr="00DE749B">
        <w:rPr>
          <w:rFonts w:ascii="Times New Roman" w:hAnsi="Times New Roman"/>
          <w:sz w:val="24"/>
          <w:szCs w:val="24"/>
        </w:rPr>
        <w:t xml:space="preserve">kn, odnosno </w:t>
      </w:r>
      <w:r w:rsidR="006E0510" w:rsidRPr="00DE749B">
        <w:rPr>
          <w:rFonts w:ascii="Times New Roman" w:hAnsi="Times New Roman"/>
          <w:sz w:val="24"/>
          <w:szCs w:val="24"/>
        </w:rPr>
        <w:t>3</w:t>
      </w:r>
      <w:r w:rsidR="0011317C" w:rsidRPr="00DE749B">
        <w:rPr>
          <w:rFonts w:ascii="Times New Roman" w:hAnsi="Times New Roman"/>
          <w:sz w:val="24"/>
          <w:szCs w:val="24"/>
        </w:rPr>
        <w:t>8,28</w:t>
      </w:r>
      <w:r w:rsidR="000F119D" w:rsidRPr="00DE749B">
        <w:rPr>
          <w:rFonts w:ascii="Times New Roman" w:hAnsi="Times New Roman"/>
          <w:sz w:val="24"/>
          <w:szCs w:val="24"/>
        </w:rPr>
        <w:t>%</w:t>
      </w:r>
      <w:r w:rsidR="0061499C" w:rsidRPr="00DE749B">
        <w:rPr>
          <w:rFonts w:ascii="Times New Roman" w:hAnsi="Times New Roman"/>
          <w:sz w:val="24"/>
          <w:szCs w:val="24"/>
        </w:rPr>
        <w:t xml:space="preserve"> plana</w:t>
      </w:r>
      <w:r w:rsidR="00856ACA" w:rsidRPr="00DE749B">
        <w:rPr>
          <w:rFonts w:ascii="Times New Roman" w:hAnsi="Times New Roman"/>
          <w:sz w:val="24"/>
          <w:szCs w:val="24"/>
        </w:rPr>
        <w:t>.</w:t>
      </w:r>
    </w:p>
    <w:p w14:paraId="7301968E" w14:textId="77777777" w:rsidR="00171AC1" w:rsidRPr="00DE749B" w:rsidRDefault="00783F4B" w:rsidP="00F84D43">
      <w:pPr>
        <w:spacing w:after="0"/>
        <w:jc w:val="both"/>
        <w:rPr>
          <w:rFonts w:ascii="Times New Roman" w:hAnsi="Times New Roman"/>
          <w:sz w:val="24"/>
          <w:szCs w:val="24"/>
        </w:rPr>
      </w:pPr>
      <w:r w:rsidRPr="00DE749B">
        <w:rPr>
          <w:rFonts w:ascii="Times New Roman" w:hAnsi="Times New Roman"/>
          <w:sz w:val="24"/>
          <w:szCs w:val="24"/>
        </w:rPr>
        <w:t>Analizirajući prihode po</w:t>
      </w:r>
      <w:r w:rsidR="00173521" w:rsidRPr="00DE749B">
        <w:rPr>
          <w:rFonts w:ascii="Times New Roman" w:hAnsi="Times New Roman"/>
          <w:sz w:val="24"/>
          <w:szCs w:val="24"/>
        </w:rPr>
        <w:t xml:space="preserve"> </w:t>
      </w:r>
      <w:r w:rsidRPr="00DE749B">
        <w:rPr>
          <w:rFonts w:ascii="Times New Roman" w:hAnsi="Times New Roman"/>
          <w:sz w:val="24"/>
          <w:szCs w:val="24"/>
        </w:rPr>
        <w:t xml:space="preserve">strukturi </w:t>
      </w:r>
      <w:r w:rsidR="007C02EC" w:rsidRPr="00DE749B">
        <w:rPr>
          <w:rFonts w:ascii="Times New Roman" w:hAnsi="Times New Roman"/>
          <w:sz w:val="24"/>
          <w:szCs w:val="24"/>
        </w:rPr>
        <w:t>daje se sljedeće obrazloženje</w:t>
      </w:r>
      <w:r w:rsidR="00171AC1" w:rsidRPr="00DE749B">
        <w:rPr>
          <w:rFonts w:ascii="Times New Roman" w:hAnsi="Times New Roman"/>
          <w:sz w:val="24"/>
          <w:szCs w:val="24"/>
        </w:rPr>
        <w:t>:</w:t>
      </w:r>
    </w:p>
    <w:p w14:paraId="1EF9C80A" w14:textId="77777777" w:rsidR="00052310" w:rsidRPr="00DE749B" w:rsidRDefault="00052310" w:rsidP="00670D08">
      <w:pPr>
        <w:spacing w:after="0"/>
        <w:rPr>
          <w:rFonts w:ascii="Times New Roman" w:hAnsi="Times New Roman"/>
          <w:sz w:val="24"/>
          <w:szCs w:val="24"/>
        </w:rPr>
      </w:pPr>
    </w:p>
    <w:p w14:paraId="6F7BE43F" w14:textId="77777777" w:rsidR="00052310" w:rsidRPr="00DE749B" w:rsidRDefault="00045644" w:rsidP="00670D08">
      <w:pPr>
        <w:rPr>
          <w:rFonts w:ascii="Times New Roman" w:hAnsi="Times New Roman"/>
          <w:b/>
          <w:sz w:val="24"/>
          <w:szCs w:val="24"/>
        </w:rPr>
      </w:pPr>
      <w:r w:rsidRPr="00DE749B">
        <w:rPr>
          <w:rFonts w:ascii="Times New Roman" w:hAnsi="Times New Roman"/>
          <w:b/>
          <w:sz w:val="24"/>
          <w:szCs w:val="24"/>
        </w:rPr>
        <w:t>A</w:t>
      </w:r>
      <w:r w:rsidR="002424A3" w:rsidRPr="00DE749B">
        <w:rPr>
          <w:rFonts w:ascii="Times New Roman" w:hAnsi="Times New Roman"/>
          <w:b/>
          <w:sz w:val="24"/>
          <w:szCs w:val="24"/>
        </w:rPr>
        <w:t xml:space="preserve"> –</w:t>
      </w:r>
      <w:r w:rsidR="00DF53ED" w:rsidRPr="00DE749B">
        <w:rPr>
          <w:rFonts w:ascii="Times New Roman" w:hAnsi="Times New Roman"/>
          <w:b/>
          <w:sz w:val="24"/>
          <w:szCs w:val="24"/>
        </w:rPr>
        <w:t xml:space="preserve"> </w:t>
      </w:r>
      <w:r w:rsidR="009603E4" w:rsidRPr="00DE749B">
        <w:rPr>
          <w:rFonts w:ascii="Times New Roman" w:hAnsi="Times New Roman"/>
          <w:b/>
          <w:sz w:val="24"/>
          <w:szCs w:val="24"/>
        </w:rPr>
        <w:t>PRIHODI POSLOVANJA</w:t>
      </w:r>
    </w:p>
    <w:p w14:paraId="7EF04310" w14:textId="0D6580E8" w:rsidR="00B27CBE" w:rsidRPr="00DE749B" w:rsidRDefault="00B27CBE" w:rsidP="00670D08">
      <w:pPr>
        <w:ind w:firstLine="708"/>
        <w:jc w:val="both"/>
        <w:rPr>
          <w:rFonts w:ascii="Times New Roman" w:hAnsi="Times New Roman"/>
          <w:sz w:val="24"/>
          <w:szCs w:val="24"/>
        </w:rPr>
      </w:pPr>
      <w:r w:rsidRPr="00DE749B">
        <w:rPr>
          <w:rFonts w:ascii="Times New Roman" w:hAnsi="Times New Roman"/>
          <w:sz w:val="24"/>
          <w:szCs w:val="24"/>
        </w:rPr>
        <w:t xml:space="preserve">Prihodi poslovanja su ostvareni u iznosu od </w:t>
      </w:r>
      <w:r w:rsidR="006E2B4A" w:rsidRPr="00DE749B">
        <w:rPr>
          <w:rFonts w:ascii="Times New Roman" w:hAnsi="Times New Roman"/>
          <w:sz w:val="24"/>
          <w:szCs w:val="24"/>
        </w:rPr>
        <w:t>146.179.101,75</w:t>
      </w:r>
      <w:r w:rsidRPr="00DE749B">
        <w:rPr>
          <w:rFonts w:ascii="Times New Roman" w:hAnsi="Times New Roman"/>
          <w:sz w:val="24"/>
          <w:szCs w:val="24"/>
        </w:rPr>
        <w:t xml:space="preserve"> </w:t>
      </w:r>
      <w:r w:rsidR="00F261CC" w:rsidRPr="00DE749B">
        <w:rPr>
          <w:rFonts w:ascii="Times New Roman" w:hAnsi="Times New Roman"/>
          <w:sz w:val="24"/>
          <w:szCs w:val="24"/>
        </w:rPr>
        <w:t>kn</w:t>
      </w:r>
      <w:r w:rsidRPr="00DE749B">
        <w:rPr>
          <w:rFonts w:ascii="Times New Roman" w:hAnsi="Times New Roman"/>
          <w:sz w:val="24"/>
          <w:szCs w:val="24"/>
        </w:rPr>
        <w:t xml:space="preserve">, odnosno </w:t>
      </w:r>
      <w:r w:rsidR="006E2B4A" w:rsidRPr="00DE749B">
        <w:rPr>
          <w:rFonts w:ascii="Times New Roman" w:hAnsi="Times New Roman"/>
          <w:sz w:val="24"/>
          <w:szCs w:val="24"/>
        </w:rPr>
        <w:t>37,18</w:t>
      </w:r>
      <w:r w:rsidRPr="00DE749B">
        <w:rPr>
          <w:rFonts w:ascii="Times New Roman" w:hAnsi="Times New Roman"/>
          <w:sz w:val="24"/>
          <w:szCs w:val="24"/>
        </w:rPr>
        <w:t>% od ukupno planiranih prihoda, a sastoje se od sljedećih skupina:</w:t>
      </w:r>
    </w:p>
    <w:p w14:paraId="6249B884" w14:textId="19B550E2" w:rsidR="00473EDC" w:rsidRPr="00DE749B" w:rsidRDefault="00FE4BBC" w:rsidP="00FE4BBC">
      <w:pPr>
        <w:jc w:val="both"/>
        <w:rPr>
          <w:rFonts w:ascii="Times New Roman" w:eastAsia="Times New Roman" w:hAnsi="Times New Roman"/>
          <w:sz w:val="24"/>
          <w:szCs w:val="20"/>
        </w:rPr>
      </w:pPr>
      <w:r w:rsidRPr="00DE749B">
        <w:rPr>
          <w:rFonts w:ascii="Times New Roman" w:eastAsia="Times New Roman" w:hAnsi="Times New Roman"/>
          <w:b/>
          <w:bCs/>
          <w:sz w:val="24"/>
          <w:szCs w:val="20"/>
        </w:rPr>
        <w:t xml:space="preserve">1. </w:t>
      </w:r>
      <w:r w:rsidR="00171AC1" w:rsidRPr="00DE749B">
        <w:rPr>
          <w:rFonts w:ascii="Times New Roman" w:eastAsia="Times New Roman" w:hAnsi="Times New Roman"/>
          <w:b/>
          <w:bCs/>
          <w:sz w:val="24"/>
          <w:szCs w:val="20"/>
        </w:rPr>
        <w:t>P</w:t>
      </w:r>
      <w:r w:rsidR="00783F4B" w:rsidRPr="00DE749B">
        <w:rPr>
          <w:rFonts w:ascii="Times New Roman" w:eastAsia="Times New Roman" w:hAnsi="Times New Roman"/>
          <w:b/>
          <w:bCs/>
          <w:sz w:val="24"/>
          <w:szCs w:val="20"/>
        </w:rPr>
        <w:t>rihodi od poreza</w:t>
      </w:r>
      <w:r w:rsidR="00473EDC" w:rsidRPr="00DE749B">
        <w:rPr>
          <w:rFonts w:ascii="Times New Roman" w:eastAsia="Times New Roman" w:hAnsi="Times New Roman"/>
          <w:sz w:val="24"/>
          <w:szCs w:val="20"/>
        </w:rPr>
        <w:t xml:space="preserve"> - ostvareni su u iznosu od </w:t>
      </w:r>
      <w:r w:rsidR="0023060B" w:rsidRPr="00DE749B">
        <w:rPr>
          <w:rFonts w:ascii="Times New Roman" w:eastAsia="Times New Roman" w:hAnsi="Times New Roman"/>
          <w:sz w:val="24"/>
          <w:szCs w:val="20"/>
        </w:rPr>
        <w:t>53.262.605,79</w:t>
      </w:r>
      <w:r w:rsidR="00473EDC" w:rsidRPr="00DE749B">
        <w:rPr>
          <w:rFonts w:ascii="Times New Roman" w:eastAsia="Times New Roman" w:hAnsi="Times New Roman"/>
          <w:sz w:val="24"/>
          <w:szCs w:val="20"/>
        </w:rPr>
        <w:t xml:space="preserve"> kn</w:t>
      </w:r>
      <w:r w:rsidR="00F04DAC" w:rsidRPr="00DE749B">
        <w:rPr>
          <w:rFonts w:ascii="Times New Roman" w:eastAsia="Times New Roman" w:hAnsi="Times New Roman"/>
          <w:sz w:val="24"/>
          <w:szCs w:val="20"/>
        </w:rPr>
        <w:t>,</w:t>
      </w:r>
      <w:r w:rsidR="00473EDC" w:rsidRPr="00DE749B">
        <w:rPr>
          <w:rFonts w:ascii="Times New Roman" w:eastAsia="Times New Roman" w:hAnsi="Times New Roman"/>
          <w:sz w:val="24"/>
          <w:szCs w:val="20"/>
        </w:rPr>
        <w:t xml:space="preserve"> odnosno </w:t>
      </w:r>
      <w:r w:rsidR="0023060B" w:rsidRPr="00DE749B">
        <w:rPr>
          <w:rFonts w:ascii="Times New Roman" w:eastAsia="Times New Roman" w:hAnsi="Times New Roman"/>
          <w:sz w:val="24"/>
          <w:szCs w:val="20"/>
        </w:rPr>
        <w:t>47,31</w:t>
      </w:r>
      <w:r w:rsidR="00473EDC" w:rsidRPr="00DE749B">
        <w:rPr>
          <w:rFonts w:ascii="Times New Roman" w:eastAsia="Times New Roman" w:hAnsi="Times New Roman"/>
          <w:sz w:val="24"/>
          <w:szCs w:val="20"/>
        </w:rPr>
        <w:t>%  planiranih sredstava, a odnose se na:</w:t>
      </w:r>
    </w:p>
    <w:p w14:paraId="7FF8AA66" w14:textId="6A3F8061" w:rsidR="005F6E9D" w:rsidRPr="00DE749B" w:rsidRDefault="00473EDC" w:rsidP="0048044B">
      <w:pPr>
        <w:jc w:val="both"/>
        <w:rPr>
          <w:rFonts w:ascii="Times New Roman" w:eastAsia="Times New Roman" w:hAnsi="Times New Roman"/>
          <w:sz w:val="24"/>
          <w:szCs w:val="20"/>
        </w:rPr>
      </w:pPr>
      <w:r w:rsidRPr="00DE749B">
        <w:rPr>
          <w:rFonts w:ascii="Times New Roman" w:eastAsia="Times New Roman" w:hAnsi="Times New Roman"/>
          <w:sz w:val="24"/>
          <w:szCs w:val="20"/>
        </w:rPr>
        <w:lastRenderedPageBreak/>
        <w:t>-</w:t>
      </w:r>
      <w:r w:rsidR="004C39C1" w:rsidRPr="00DE749B">
        <w:rPr>
          <w:rFonts w:ascii="Times New Roman" w:eastAsia="Times New Roman" w:hAnsi="Times New Roman"/>
          <w:sz w:val="24"/>
          <w:szCs w:val="20"/>
        </w:rPr>
        <w:t xml:space="preserve"> </w:t>
      </w:r>
      <w:r w:rsidRPr="00DE749B">
        <w:rPr>
          <w:rFonts w:ascii="Times New Roman" w:eastAsia="Times New Roman" w:hAnsi="Times New Roman"/>
          <w:sz w:val="24"/>
          <w:szCs w:val="20"/>
        </w:rPr>
        <w:t xml:space="preserve">porez i prirez na dohodak - najznačajniji </w:t>
      </w:r>
      <w:r w:rsidR="008C76FB" w:rsidRPr="00DE749B">
        <w:rPr>
          <w:rFonts w:ascii="Times New Roman" w:eastAsia="Times New Roman" w:hAnsi="Times New Roman"/>
          <w:sz w:val="24"/>
          <w:szCs w:val="20"/>
        </w:rPr>
        <w:t>su</w:t>
      </w:r>
      <w:r w:rsidRPr="00DE749B">
        <w:rPr>
          <w:rFonts w:ascii="Times New Roman" w:eastAsia="Times New Roman" w:hAnsi="Times New Roman"/>
          <w:sz w:val="24"/>
          <w:szCs w:val="20"/>
        </w:rPr>
        <w:t xml:space="preserve"> u ovoj skupini poreza </w:t>
      </w:r>
      <w:r w:rsidR="008C76FB" w:rsidRPr="00DE749B">
        <w:rPr>
          <w:rFonts w:ascii="Times New Roman" w:eastAsia="Times New Roman" w:hAnsi="Times New Roman"/>
          <w:sz w:val="24"/>
          <w:szCs w:val="20"/>
        </w:rPr>
        <w:t>te čine</w:t>
      </w:r>
      <w:r w:rsidRPr="00DE749B">
        <w:rPr>
          <w:rFonts w:ascii="Times New Roman" w:eastAsia="Times New Roman" w:hAnsi="Times New Roman"/>
          <w:sz w:val="24"/>
          <w:szCs w:val="20"/>
        </w:rPr>
        <w:t xml:space="preserve"> </w:t>
      </w:r>
      <w:r w:rsidR="00703811" w:rsidRPr="00DE749B">
        <w:rPr>
          <w:rFonts w:ascii="Times New Roman" w:eastAsia="Times New Roman" w:hAnsi="Times New Roman"/>
          <w:sz w:val="24"/>
          <w:szCs w:val="20"/>
        </w:rPr>
        <w:t>8</w:t>
      </w:r>
      <w:r w:rsidR="008C6FB4" w:rsidRPr="00DE749B">
        <w:rPr>
          <w:rFonts w:ascii="Times New Roman" w:eastAsia="Times New Roman" w:hAnsi="Times New Roman"/>
          <w:sz w:val="24"/>
          <w:szCs w:val="20"/>
        </w:rPr>
        <w:t>2,95</w:t>
      </w:r>
      <w:r w:rsidRPr="00DE749B">
        <w:rPr>
          <w:rFonts w:ascii="Times New Roman" w:eastAsia="Times New Roman" w:hAnsi="Times New Roman"/>
          <w:sz w:val="24"/>
          <w:szCs w:val="20"/>
        </w:rPr>
        <w:t xml:space="preserve">% </w:t>
      </w:r>
      <w:r w:rsidR="00916511" w:rsidRPr="00DE749B">
        <w:rPr>
          <w:rFonts w:ascii="Times New Roman" w:eastAsia="Times New Roman" w:hAnsi="Times New Roman"/>
          <w:sz w:val="24"/>
          <w:szCs w:val="20"/>
        </w:rPr>
        <w:t xml:space="preserve">ukupnog ostvarenja </w:t>
      </w:r>
      <w:r w:rsidRPr="00DE749B">
        <w:rPr>
          <w:rFonts w:ascii="Times New Roman" w:eastAsia="Times New Roman" w:hAnsi="Times New Roman"/>
          <w:sz w:val="24"/>
          <w:szCs w:val="20"/>
        </w:rPr>
        <w:t>prihoda od poreza</w:t>
      </w:r>
      <w:r w:rsidR="00633D25" w:rsidRPr="00DE749B">
        <w:rPr>
          <w:rFonts w:ascii="Times New Roman" w:eastAsia="Times New Roman" w:hAnsi="Times New Roman"/>
          <w:sz w:val="24"/>
          <w:szCs w:val="20"/>
        </w:rPr>
        <w:t xml:space="preserve">. </w:t>
      </w:r>
      <w:r w:rsidR="0084355E" w:rsidRPr="00DE749B">
        <w:rPr>
          <w:rFonts w:ascii="Times New Roman" w:eastAsia="Times New Roman" w:hAnsi="Times New Roman"/>
          <w:sz w:val="24"/>
          <w:szCs w:val="20"/>
        </w:rPr>
        <w:t xml:space="preserve">Ostvarenje ove podskupine prihoda je </w:t>
      </w:r>
      <w:r w:rsidR="008C6FB4" w:rsidRPr="00DE749B">
        <w:rPr>
          <w:rFonts w:ascii="Times New Roman" w:eastAsia="Times New Roman" w:hAnsi="Times New Roman"/>
          <w:sz w:val="24"/>
          <w:szCs w:val="20"/>
        </w:rPr>
        <w:t>50,36</w:t>
      </w:r>
      <w:r w:rsidR="0084355E" w:rsidRPr="00DE749B">
        <w:rPr>
          <w:rFonts w:ascii="Times New Roman" w:eastAsia="Times New Roman" w:hAnsi="Times New Roman"/>
          <w:sz w:val="24"/>
          <w:szCs w:val="20"/>
        </w:rPr>
        <w:t>%,</w:t>
      </w:r>
      <w:r w:rsidR="00344B82" w:rsidRPr="00DE749B">
        <w:rPr>
          <w:rFonts w:ascii="Times New Roman" w:eastAsia="Times New Roman" w:hAnsi="Times New Roman"/>
          <w:sz w:val="24"/>
          <w:szCs w:val="20"/>
        </w:rPr>
        <w:t xml:space="preserve"> što je u skladu s dinamičkim planom. P</w:t>
      </w:r>
      <w:r w:rsidR="0084355E" w:rsidRPr="00DE749B">
        <w:rPr>
          <w:rFonts w:ascii="Times New Roman" w:eastAsia="Times New Roman" w:hAnsi="Times New Roman"/>
          <w:sz w:val="24"/>
          <w:szCs w:val="20"/>
        </w:rPr>
        <w:t>ovrat</w:t>
      </w:r>
      <w:r w:rsidR="00344B82" w:rsidRPr="00DE749B">
        <w:rPr>
          <w:rFonts w:ascii="Times New Roman" w:eastAsia="Times New Roman" w:hAnsi="Times New Roman"/>
          <w:sz w:val="24"/>
          <w:szCs w:val="20"/>
        </w:rPr>
        <w:t>i</w:t>
      </w:r>
      <w:r w:rsidR="0084355E" w:rsidRPr="00DE749B">
        <w:rPr>
          <w:rFonts w:ascii="Times New Roman" w:eastAsia="Times New Roman" w:hAnsi="Times New Roman"/>
          <w:sz w:val="24"/>
          <w:szCs w:val="20"/>
        </w:rPr>
        <w:t xml:space="preserve"> por</w:t>
      </w:r>
      <w:r w:rsidR="004B68D5" w:rsidRPr="00DE749B">
        <w:rPr>
          <w:rFonts w:ascii="Times New Roman" w:eastAsia="Times New Roman" w:hAnsi="Times New Roman"/>
          <w:sz w:val="24"/>
          <w:szCs w:val="20"/>
        </w:rPr>
        <w:t>e</w:t>
      </w:r>
      <w:r w:rsidR="0084355E" w:rsidRPr="00DE749B">
        <w:rPr>
          <w:rFonts w:ascii="Times New Roman" w:eastAsia="Times New Roman" w:hAnsi="Times New Roman"/>
          <w:sz w:val="24"/>
          <w:szCs w:val="20"/>
        </w:rPr>
        <w:t>za na dohodak po godišnjoj prijavi</w:t>
      </w:r>
      <w:r w:rsidR="004B68D5" w:rsidRPr="00DE749B">
        <w:rPr>
          <w:rFonts w:ascii="Times New Roman" w:eastAsia="Times New Roman" w:hAnsi="Times New Roman"/>
          <w:sz w:val="24"/>
          <w:szCs w:val="20"/>
        </w:rPr>
        <w:t xml:space="preserve"> za 2020. godinu </w:t>
      </w:r>
      <w:r w:rsidR="00344B82" w:rsidRPr="00DE749B">
        <w:rPr>
          <w:rFonts w:ascii="Times New Roman" w:eastAsia="Times New Roman" w:hAnsi="Times New Roman"/>
          <w:sz w:val="24"/>
          <w:szCs w:val="20"/>
        </w:rPr>
        <w:t xml:space="preserve">izvršeni su u iznosu od 9.919.009,20 kn </w:t>
      </w:r>
      <w:r w:rsidR="004B68D5" w:rsidRPr="00DE749B">
        <w:rPr>
          <w:rFonts w:ascii="Times New Roman" w:eastAsia="Times New Roman" w:hAnsi="Times New Roman"/>
          <w:sz w:val="24"/>
          <w:szCs w:val="20"/>
        </w:rPr>
        <w:t>do 30. lipnja</w:t>
      </w:r>
      <w:r w:rsidR="00344B82" w:rsidRPr="00DE749B">
        <w:rPr>
          <w:rFonts w:ascii="Times New Roman" w:eastAsia="Times New Roman" w:hAnsi="Times New Roman"/>
          <w:sz w:val="24"/>
          <w:szCs w:val="20"/>
        </w:rPr>
        <w:t>.</w:t>
      </w:r>
      <w:r w:rsidR="005B6401" w:rsidRPr="00DE749B">
        <w:rPr>
          <w:rFonts w:ascii="Times New Roman" w:eastAsia="Times New Roman" w:hAnsi="Times New Roman"/>
          <w:sz w:val="24"/>
          <w:szCs w:val="20"/>
        </w:rPr>
        <w:t xml:space="preserve"> </w:t>
      </w:r>
    </w:p>
    <w:p w14:paraId="01AE1108" w14:textId="5D071DBA" w:rsidR="003E696B" w:rsidRPr="00DE749B" w:rsidRDefault="0048044B" w:rsidP="003B38F7">
      <w:pPr>
        <w:ind w:firstLine="360"/>
        <w:jc w:val="both"/>
        <w:rPr>
          <w:rFonts w:ascii="Times New Roman" w:hAnsi="Times New Roman"/>
          <w:sz w:val="24"/>
          <w:szCs w:val="24"/>
        </w:rPr>
      </w:pPr>
      <w:r w:rsidRPr="00DE749B">
        <w:rPr>
          <w:rFonts w:ascii="Times New Roman" w:eastAsia="Times New Roman" w:hAnsi="Times New Roman"/>
          <w:sz w:val="24"/>
          <w:szCs w:val="20"/>
        </w:rPr>
        <w:t xml:space="preserve">Od </w:t>
      </w:r>
      <w:r w:rsidR="00633D25" w:rsidRPr="00DE749B">
        <w:rPr>
          <w:rFonts w:ascii="Times New Roman" w:hAnsi="Times New Roman"/>
          <w:sz w:val="24"/>
          <w:szCs w:val="24"/>
        </w:rPr>
        <w:t xml:space="preserve">dodatnog udjela u porezu na dohodak za preuzete decentralizirane funkcije školstva i vatrogastva </w:t>
      </w:r>
      <w:r w:rsidRPr="00DE749B">
        <w:rPr>
          <w:rFonts w:ascii="Times New Roman" w:hAnsi="Times New Roman"/>
          <w:sz w:val="24"/>
          <w:szCs w:val="24"/>
        </w:rPr>
        <w:t xml:space="preserve">ostvareno je </w:t>
      </w:r>
      <w:r w:rsidR="004B439D" w:rsidRPr="00DE749B">
        <w:rPr>
          <w:rFonts w:ascii="Times New Roman" w:hAnsi="Times New Roman"/>
          <w:sz w:val="24"/>
          <w:szCs w:val="24"/>
        </w:rPr>
        <w:t>1.</w:t>
      </w:r>
      <w:r w:rsidRPr="00DE749B">
        <w:rPr>
          <w:rFonts w:ascii="Times New Roman" w:hAnsi="Times New Roman"/>
          <w:sz w:val="24"/>
          <w:szCs w:val="24"/>
        </w:rPr>
        <w:t>473.115,83</w:t>
      </w:r>
      <w:r w:rsidR="002F5675" w:rsidRPr="00DE749B">
        <w:rPr>
          <w:rFonts w:ascii="Times New Roman" w:hAnsi="Times New Roman"/>
          <w:sz w:val="24"/>
          <w:szCs w:val="24"/>
        </w:rPr>
        <w:t xml:space="preserve"> </w:t>
      </w:r>
      <w:r w:rsidR="003E03F7" w:rsidRPr="00DE749B">
        <w:rPr>
          <w:rFonts w:ascii="Times New Roman" w:hAnsi="Times New Roman"/>
          <w:sz w:val="24"/>
          <w:szCs w:val="24"/>
        </w:rPr>
        <w:t>kn</w:t>
      </w:r>
      <w:r w:rsidR="007A543A" w:rsidRPr="00DE749B">
        <w:rPr>
          <w:rFonts w:ascii="Times New Roman" w:hAnsi="Times New Roman"/>
          <w:sz w:val="24"/>
          <w:szCs w:val="24"/>
        </w:rPr>
        <w:t>;</w:t>
      </w:r>
    </w:p>
    <w:p w14:paraId="0136F748" w14:textId="4CBCD8EA" w:rsidR="00773F1B" w:rsidRPr="00DE749B" w:rsidRDefault="00473EDC" w:rsidP="00FE4BBC">
      <w:pPr>
        <w:pStyle w:val="Default"/>
        <w:spacing w:line="276" w:lineRule="auto"/>
        <w:jc w:val="both"/>
        <w:rPr>
          <w:lang w:eastAsia="en-US"/>
        </w:rPr>
      </w:pPr>
      <w:r w:rsidRPr="00DE749B">
        <w:rPr>
          <w:lang w:eastAsia="en-US"/>
        </w:rPr>
        <w:t xml:space="preserve">- </w:t>
      </w:r>
      <w:r w:rsidR="00783F4B" w:rsidRPr="00DE749B">
        <w:rPr>
          <w:lang w:eastAsia="en-US"/>
        </w:rPr>
        <w:t>porez</w:t>
      </w:r>
      <w:r w:rsidR="00793A11" w:rsidRPr="00DE749B">
        <w:rPr>
          <w:lang w:eastAsia="en-US"/>
        </w:rPr>
        <w:t>i</w:t>
      </w:r>
      <w:r w:rsidR="00783F4B" w:rsidRPr="00DE749B">
        <w:rPr>
          <w:lang w:eastAsia="en-US"/>
        </w:rPr>
        <w:t xml:space="preserve"> na imovinu</w:t>
      </w:r>
      <w:r w:rsidR="00D034B4" w:rsidRPr="00DE749B">
        <w:rPr>
          <w:lang w:eastAsia="en-US"/>
        </w:rPr>
        <w:t xml:space="preserve"> (porez na kuće za odm</w:t>
      </w:r>
      <w:r w:rsidR="00B37D6F" w:rsidRPr="00DE749B">
        <w:rPr>
          <w:lang w:eastAsia="en-US"/>
        </w:rPr>
        <w:t xml:space="preserve">or, porez na promet nekretnina) su ostvareni </w:t>
      </w:r>
      <w:r w:rsidR="00BB6045" w:rsidRPr="00DE749B">
        <w:rPr>
          <w:lang w:eastAsia="en-US"/>
        </w:rPr>
        <w:t xml:space="preserve">u iznosu od </w:t>
      </w:r>
      <w:r w:rsidR="00A31636" w:rsidRPr="00DE749B">
        <w:rPr>
          <w:lang w:eastAsia="en-US"/>
        </w:rPr>
        <w:t>8.809.895,24</w:t>
      </w:r>
      <w:r w:rsidR="00564F8A" w:rsidRPr="00DE749B">
        <w:rPr>
          <w:lang w:eastAsia="en-US"/>
        </w:rPr>
        <w:t xml:space="preserve"> kn od čega se na prihod od poreza na promet ne</w:t>
      </w:r>
      <w:r w:rsidR="004A03F0" w:rsidRPr="00DE749B">
        <w:rPr>
          <w:lang w:eastAsia="en-US"/>
        </w:rPr>
        <w:t xml:space="preserve">kretnina odnosi </w:t>
      </w:r>
      <w:r w:rsidR="00602FC4" w:rsidRPr="00DE749B">
        <w:rPr>
          <w:lang w:eastAsia="en-US"/>
        </w:rPr>
        <w:t>7.514.417,94</w:t>
      </w:r>
      <w:r w:rsidR="004A03F0" w:rsidRPr="00DE749B">
        <w:rPr>
          <w:lang w:eastAsia="en-US"/>
        </w:rPr>
        <w:t xml:space="preserve"> kn</w:t>
      </w:r>
      <w:r w:rsidR="005631BC" w:rsidRPr="00DE749B">
        <w:rPr>
          <w:lang w:eastAsia="en-US"/>
        </w:rPr>
        <w:t xml:space="preserve">, </w:t>
      </w:r>
      <w:r w:rsidR="00602FC4" w:rsidRPr="00DE749B">
        <w:rPr>
          <w:lang w:eastAsia="en-US"/>
        </w:rPr>
        <w:t xml:space="preserve">a na porez na kuće za odmor 1.295.477,30 kn. </w:t>
      </w:r>
      <w:r w:rsidR="00CA0C00" w:rsidRPr="00DE749B">
        <w:rPr>
          <w:lang w:eastAsia="en-US"/>
        </w:rPr>
        <w:t>Ostvarenje čini</w:t>
      </w:r>
      <w:r w:rsidR="00602FC4" w:rsidRPr="00DE749B">
        <w:rPr>
          <w:lang w:eastAsia="en-US"/>
        </w:rPr>
        <w:t xml:space="preserve"> 39,86% planiranih sredstava</w:t>
      </w:r>
      <w:r w:rsidR="00CA0C00" w:rsidRPr="00DE749B">
        <w:rPr>
          <w:lang w:eastAsia="en-US"/>
        </w:rPr>
        <w:t xml:space="preserve">, jer ostvarenje </w:t>
      </w:r>
      <w:r w:rsidR="008A5FEA" w:rsidRPr="00DE749B">
        <w:rPr>
          <w:lang w:eastAsia="en-US"/>
        </w:rPr>
        <w:t>prihoda od poreza na promet nekretnina ne prati dinamički plan.</w:t>
      </w:r>
    </w:p>
    <w:p w14:paraId="03DA7429" w14:textId="77777777" w:rsidR="001E7BD9" w:rsidRPr="00DE749B" w:rsidRDefault="001E7BD9" w:rsidP="00FE4BBC">
      <w:pPr>
        <w:pStyle w:val="Default"/>
        <w:spacing w:line="276" w:lineRule="auto"/>
        <w:jc w:val="both"/>
        <w:rPr>
          <w:lang w:eastAsia="en-US"/>
        </w:rPr>
      </w:pPr>
    </w:p>
    <w:p w14:paraId="34B93A82" w14:textId="2E214100" w:rsidR="004C1E72" w:rsidRPr="00DE749B" w:rsidRDefault="008C76FB" w:rsidP="00FE4BBC">
      <w:pPr>
        <w:jc w:val="both"/>
        <w:rPr>
          <w:rFonts w:ascii="Times New Roman" w:eastAsia="Times New Roman" w:hAnsi="Times New Roman"/>
          <w:color w:val="000000"/>
          <w:sz w:val="24"/>
          <w:szCs w:val="24"/>
        </w:rPr>
      </w:pPr>
      <w:r w:rsidRPr="00DE749B">
        <w:rPr>
          <w:rFonts w:ascii="Times New Roman" w:eastAsia="Times New Roman" w:hAnsi="Times New Roman"/>
          <w:color w:val="000000"/>
          <w:sz w:val="24"/>
          <w:szCs w:val="24"/>
        </w:rPr>
        <w:t xml:space="preserve">- </w:t>
      </w:r>
      <w:r w:rsidR="00D034B4" w:rsidRPr="00DE749B">
        <w:rPr>
          <w:rFonts w:ascii="Times New Roman" w:eastAsia="Times New Roman" w:hAnsi="Times New Roman"/>
          <w:color w:val="000000"/>
          <w:sz w:val="24"/>
          <w:szCs w:val="24"/>
        </w:rPr>
        <w:t>porezi na</w:t>
      </w:r>
      <w:r w:rsidR="00783F4B" w:rsidRPr="00DE749B">
        <w:rPr>
          <w:rFonts w:ascii="Times New Roman" w:eastAsia="Times New Roman" w:hAnsi="Times New Roman"/>
          <w:color w:val="000000"/>
          <w:sz w:val="24"/>
          <w:szCs w:val="24"/>
        </w:rPr>
        <w:t xml:space="preserve"> rob</w:t>
      </w:r>
      <w:r w:rsidR="00D034B4" w:rsidRPr="00DE749B">
        <w:rPr>
          <w:rFonts w:ascii="Times New Roman" w:eastAsia="Times New Roman" w:hAnsi="Times New Roman"/>
          <w:color w:val="000000"/>
          <w:sz w:val="24"/>
          <w:szCs w:val="24"/>
        </w:rPr>
        <w:t>u</w:t>
      </w:r>
      <w:r w:rsidR="00783F4B" w:rsidRPr="00DE749B">
        <w:rPr>
          <w:rFonts w:ascii="Times New Roman" w:eastAsia="Times New Roman" w:hAnsi="Times New Roman"/>
          <w:color w:val="000000"/>
          <w:sz w:val="24"/>
          <w:szCs w:val="24"/>
        </w:rPr>
        <w:t xml:space="preserve"> i</w:t>
      </w:r>
      <w:r w:rsidR="00793A11" w:rsidRPr="00DE749B">
        <w:rPr>
          <w:rFonts w:ascii="Times New Roman" w:eastAsia="Times New Roman" w:hAnsi="Times New Roman"/>
          <w:color w:val="000000"/>
          <w:sz w:val="24"/>
          <w:szCs w:val="24"/>
        </w:rPr>
        <w:t xml:space="preserve"> usluge</w:t>
      </w:r>
      <w:r w:rsidR="00D034B4" w:rsidRPr="00DE749B">
        <w:rPr>
          <w:rFonts w:ascii="Times New Roman" w:eastAsia="Times New Roman" w:hAnsi="Times New Roman"/>
          <w:color w:val="000000"/>
          <w:sz w:val="24"/>
          <w:szCs w:val="24"/>
        </w:rPr>
        <w:t xml:space="preserve"> (porez na potrošnju alkoholnih i bezalk</w:t>
      </w:r>
      <w:r w:rsidR="00473EDC" w:rsidRPr="00DE749B">
        <w:rPr>
          <w:rFonts w:ascii="Times New Roman" w:eastAsia="Times New Roman" w:hAnsi="Times New Roman"/>
          <w:color w:val="000000"/>
          <w:sz w:val="24"/>
          <w:szCs w:val="24"/>
        </w:rPr>
        <w:t>oholnih pića, porez na tvrtku)</w:t>
      </w:r>
      <w:r w:rsidR="00B37D6F" w:rsidRPr="00DE749B">
        <w:rPr>
          <w:rFonts w:ascii="Times New Roman" w:eastAsia="Times New Roman" w:hAnsi="Times New Roman"/>
          <w:color w:val="000000"/>
          <w:sz w:val="24"/>
          <w:szCs w:val="24"/>
        </w:rPr>
        <w:t xml:space="preserve"> </w:t>
      </w:r>
      <w:r w:rsidR="003E286F" w:rsidRPr="00DE749B">
        <w:rPr>
          <w:rFonts w:ascii="Times New Roman" w:eastAsia="Times New Roman" w:hAnsi="Times New Roman"/>
          <w:color w:val="000000"/>
          <w:sz w:val="24"/>
          <w:szCs w:val="24"/>
        </w:rPr>
        <w:t xml:space="preserve">  </w:t>
      </w:r>
      <w:r w:rsidRPr="00DE749B">
        <w:rPr>
          <w:rFonts w:ascii="Times New Roman" w:eastAsia="Times New Roman" w:hAnsi="Times New Roman"/>
          <w:color w:val="000000"/>
          <w:sz w:val="24"/>
          <w:szCs w:val="24"/>
        </w:rPr>
        <w:t xml:space="preserve">su ostvareni </w:t>
      </w:r>
      <w:r w:rsidR="00564F8A" w:rsidRPr="00DE749B">
        <w:rPr>
          <w:rFonts w:ascii="Times New Roman" w:eastAsia="Times New Roman" w:hAnsi="Times New Roman"/>
          <w:color w:val="000000"/>
          <w:sz w:val="24"/>
          <w:szCs w:val="24"/>
        </w:rPr>
        <w:t xml:space="preserve">u iznosu od </w:t>
      </w:r>
      <w:r w:rsidR="009033A3" w:rsidRPr="00DE749B">
        <w:rPr>
          <w:rFonts w:ascii="Times New Roman" w:eastAsia="Times New Roman" w:hAnsi="Times New Roman"/>
          <w:color w:val="000000"/>
          <w:sz w:val="24"/>
          <w:szCs w:val="24"/>
        </w:rPr>
        <w:t>270.606,92</w:t>
      </w:r>
      <w:r w:rsidR="003E286F" w:rsidRPr="00DE749B">
        <w:rPr>
          <w:rFonts w:ascii="Times New Roman" w:eastAsia="Times New Roman" w:hAnsi="Times New Roman"/>
          <w:color w:val="000000"/>
          <w:sz w:val="24"/>
          <w:szCs w:val="24"/>
        </w:rPr>
        <w:t xml:space="preserve"> kn</w:t>
      </w:r>
      <w:r w:rsidR="00F04DAC" w:rsidRPr="00DE749B">
        <w:rPr>
          <w:rFonts w:ascii="Times New Roman" w:eastAsia="Times New Roman" w:hAnsi="Times New Roman"/>
          <w:color w:val="000000"/>
          <w:sz w:val="24"/>
          <w:szCs w:val="24"/>
        </w:rPr>
        <w:t>,</w:t>
      </w:r>
      <w:r w:rsidR="003E286F" w:rsidRPr="00DE749B">
        <w:rPr>
          <w:rFonts w:ascii="Times New Roman" w:eastAsia="Times New Roman" w:hAnsi="Times New Roman"/>
          <w:color w:val="000000"/>
          <w:sz w:val="24"/>
          <w:szCs w:val="24"/>
        </w:rPr>
        <w:t xml:space="preserve"> </w:t>
      </w:r>
      <w:r w:rsidR="00980E17" w:rsidRPr="00DE749B">
        <w:rPr>
          <w:rFonts w:ascii="Times New Roman" w:eastAsia="Times New Roman" w:hAnsi="Times New Roman"/>
          <w:color w:val="000000"/>
          <w:sz w:val="24"/>
          <w:szCs w:val="24"/>
        </w:rPr>
        <w:t xml:space="preserve">odnosno </w:t>
      </w:r>
      <w:r w:rsidR="009033A3" w:rsidRPr="00DE749B">
        <w:rPr>
          <w:rFonts w:ascii="Times New Roman" w:eastAsia="Times New Roman" w:hAnsi="Times New Roman"/>
          <w:color w:val="000000"/>
          <w:sz w:val="24"/>
          <w:szCs w:val="24"/>
        </w:rPr>
        <w:t>9,86</w:t>
      </w:r>
      <w:r w:rsidR="00980E17" w:rsidRPr="00DE749B">
        <w:rPr>
          <w:rFonts w:ascii="Times New Roman" w:eastAsia="Times New Roman" w:hAnsi="Times New Roman"/>
          <w:color w:val="000000"/>
          <w:sz w:val="24"/>
          <w:szCs w:val="24"/>
        </w:rPr>
        <w:t>% od plana, jer se najveći dio planiranih sredstava</w:t>
      </w:r>
      <w:r w:rsidR="004A03F0" w:rsidRPr="00DE749B">
        <w:rPr>
          <w:rFonts w:ascii="Times New Roman" w:eastAsia="Times New Roman" w:hAnsi="Times New Roman"/>
          <w:color w:val="000000"/>
          <w:sz w:val="24"/>
          <w:szCs w:val="24"/>
        </w:rPr>
        <w:t xml:space="preserve"> očekuje u drugom dijelu godine.</w:t>
      </w:r>
    </w:p>
    <w:p w14:paraId="41064D4B" w14:textId="18EB9998" w:rsidR="003E03F7" w:rsidRPr="00DE749B" w:rsidRDefault="008C76FB" w:rsidP="00707849">
      <w:pPr>
        <w:spacing w:after="0"/>
        <w:jc w:val="both"/>
        <w:rPr>
          <w:rFonts w:ascii="Times New Roman" w:eastAsia="Times New Roman" w:hAnsi="Times New Roman"/>
          <w:sz w:val="24"/>
          <w:szCs w:val="24"/>
          <w:lang w:eastAsia="hr-HR"/>
        </w:rPr>
      </w:pPr>
      <w:r w:rsidRPr="00DE749B">
        <w:rPr>
          <w:rFonts w:ascii="Times New Roman" w:eastAsia="Times New Roman" w:hAnsi="Times New Roman"/>
          <w:b/>
          <w:sz w:val="24"/>
          <w:szCs w:val="24"/>
          <w:lang w:eastAsia="hr-HR"/>
        </w:rPr>
        <w:t xml:space="preserve">2. </w:t>
      </w:r>
      <w:r w:rsidR="00171AC1" w:rsidRPr="00DE749B">
        <w:rPr>
          <w:rFonts w:ascii="Times New Roman" w:hAnsi="Times New Roman"/>
          <w:b/>
          <w:sz w:val="24"/>
          <w:szCs w:val="24"/>
        </w:rPr>
        <w:t>P</w:t>
      </w:r>
      <w:r w:rsidR="00077F3C" w:rsidRPr="00DE749B">
        <w:rPr>
          <w:rFonts w:ascii="Times New Roman" w:hAnsi="Times New Roman"/>
          <w:b/>
          <w:sz w:val="24"/>
          <w:szCs w:val="24"/>
        </w:rPr>
        <w:t>omoći</w:t>
      </w:r>
      <w:r w:rsidR="00DF53ED" w:rsidRPr="00DE749B">
        <w:rPr>
          <w:rFonts w:ascii="Times New Roman" w:hAnsi="Times New Roman"/>
          <w:b/>
          <w:sz w:val="24"/>
          <w:szCs w:val="24"/>
        </w:rPr>
        <w:t xml:space="preserve"> iz inozemstva i od subjekata unutar općeg proračuna</w:t>
      </w:r>
      <w:r w:rsidR="008A2685" w:rsidRPr="00DE749B">
        <w:rPr>
          <w:rFonts w:ascii="Times New Roman" w:hAnsi="Times New Roman"/>
          <w:sz w:val="24"/>
          <w:szCs w:val="24"/>
        </w:rPr>
        <w:t xml:space="preserve"> </w:t>
      </w:r>
      <w:r w:rsidR="007E3E05" w:rsidRPr="00DE749B">
        <w:rPr>
          <w:rFonts w:ascii="Times New Roman" w:hAnsi="Times New Roman"/>
          <w:sz w:val="24"/>
          <w:szCs w:val="24"/>
        </w:rPr>
        <w:t xml:space="preserve">- </w:t>
      </w:r>
      <w:r w:rsidR="008A2685" w:rsidRPr="00DE749B">
        <w:rPr>
          <w:rFonts w:ascii="Times New Roman" w:hAnsi="Times New Roman"/>
          <w:sz w:val="24"/>
          <w:szCs w:val="24"/>
        </w:rPr>
        <w:t>ostvareni</w:t>
      </w:r>
      <w:r w:rsidR="005C7527" w:rsidRPr="00DE749B">
        <w:rPr>
          <w:rFonts w:ascii="Times New Roman" w:hAnsi="Times New Roman"/>
          <w:sz w:val="24"/>
          <w:szCs w:val="24"/>
        </w:rPr>
        <w:t xml:space="preserve"> s</w:t>
      </w:r>
      <w:r w:rsidR="00817145" w:rsidRPr="00DE749B">
        <w:rPr>
          <w:rFonts w:ascii="Times New Roman" w:hAnsi="Times New Roman"/>
          <w:sz w:val="24"/>
          <w:szCs w:val="24"/>
        </w:rPr>
        <w:t xml:space="preserve">u u iznosu </w:t>
      </w:r>
      <w:r w:rsidR="00B141AF" w:rsidRPr="00DE749B">
        <w:rPr>
          <w:rFonts w:ascii="Times New Roman" w:hAnsi="Times New Roman"/>
          <w:sz w:val="24"/>
          <w:szCs w:val="24"/>
        </w:rPr>
        <w:t xml:space="preserve">od </w:t>
      </w:r>
      <w:r w:rsidR="00A71F69" w:rsidRPr="00DE749B">
        <w:rPr>
          <w:rFonts w:ascii="Times New Roman" w:hAnsi="Times New Roman"/>
          <w:sz w:val="24"/>
          <w:szCs w:val="24"/>
        </w:rPr>
        <w:t>60.784.743,92</w:t>
      </w:r>
      <w:r w:rsidR="00CE2CA6" w:rsidRPr="00DE749B">
        <w:rPr>
          <w:rFonts w:ascii="Times New Roman" w:hAnsi="Times New Roman"/>
          <w:sz w:val="24"/>
          <w:szCs w:val="24"/>
        </w:rPr>
        <w:t xml:space="preserve"> kn</w:t>
      </w:r>
      <w:r w:rsidR="00817145" w:rsidRPr="00DE749B">
        <w:rPr>
          <w:rFonts w:ascii="Times New Roman" w:hAnsi="Times New Roman"/>
          <w:sz w:val="24"/>
          <w:szCs w:val="24"/>
        </w:rPr>
        <w:t xml:space="preserve"> </w:t>
      </w:r>
      <w:r w:rsidR="009B037D" w:rsidRPr="00DE749B">
        <w:rPr>
          <w:rFonts w:ascii="Times New Roman" w:hAnsi="Times New Roman"/>
          <w:sz w:val="24"/>
          <w:szCs w:val="24"/>
        </w:rPr>
        <w:t xml:space="preserve">što je </w:t>
      </w:r>
      <w:r w:rsidR="00A71F69" w:rsidRPr="00DE749B">
        <w:rPr>
          <w:rFonts w:ascii="Times New Roman" w:hAnsi="Times New Roman"/>
          <w:sz w:val="24"/>
          <w:szCs w:val="24"/>
        </w:rPr>
        <w:t>32,56</w:t>
      </w:r>
      <w:r w:rsidR="0061499C" w:rsidRPr="00DE749B">
        <w:rPr>
          <w:rFonts w:ascii="Times New Roman" w:hAnsi="Times New Roman"/>
          <w:sz w:val="24"/>
          <w:szCs w:val="24"/>
        </w:rPr>
        <w:t>% planiranih sredstava</w:t>
      </w:r>
      <w:r w:rsidR="002B22DF" w:rsidRPr="00DE749B">
        <w:rPr>
          <w:rFonts w:ascii="Times New Roman" w:hAnsi="Times New Roman"/>
          <w:sz w:val="24"/>
          <w:szCs w:val="24"/>
        </w:rPr>
        <w:t>, a odnose se na:</w:t>
      </w:r>
    </w:p>
    <w:p w14:paraId="29D000D7" w14:textId="77777777" w:rsidR="00707849" w:rsidRPr="00DE749B" w:rsidRDefault="00707849" w:rsidP="00707849">
      <w:pPr>
        <w:spacing w:after="0"/>
        <w:jc w:val="both"/>
        <w:rPr>
          <w:rFonts w:ascii="Times New Roman" w:eastAsia="Times New Roman" w:hAnsi="Times New Roman"/>
          <w:sz w:val="24"/>
          <w:szCs w:val="24"/>
          <w:lang w:eastAsia="hr-HR"/>
        </w:rPr>
      </w:pPr>
    </w:p>
    <w:p w14:paraId="72E48AA3" w14:textId="6E35CC1C" w:rsidR="00843A57" w:rsidRPr="00DE749B" w:rsidRDefault="002B22DF" w:rsidP="00634CEB">
      <w:pPr>
        <w:jc w:val="both"/>
        <w:rPr>
          <w:rFonts w:ascii="Times New Roman" w:eastAsia="Times New Roman" w:hAnsi="Times New Roman"/>
          <w:color w:val="000000"/>
          <w:sz w:val="24"/>
          <w:szCs w:val="24"/>
        </w:rPr>
      </w:pPr>
      <w:r w:rsidRPr="00DE749B">
        <w:rPr>
          <w:rFonts w:ascii="Times New Roman" w:eastAsia="Times New Roman" w:hAnsi="Times New Roman"/>
          <w:color w:val="000000"/>
          <w:sz w:val="24"/>
          <w:szCs w:val="24"/>
        </w:rPr>
        <w:t xml:space="preserve">- </w:t>
      </w:r>
      <w:r w:rsidR="0061499C" w:rsidRPr="00DE749B">
        <w:rPr>
          <w:rFonts w:ascii="Times New Roman" w:eastAsia="Times New Roman" w:hAnsi="Times New Roman"/>
          <w:color w:val="000000"/>
          <w:sz w:val="24"/>
          <w:szCs w:val="24"/>
        </w:rPr>
        <w:t>pomoći od međunarodn</w:t>
      </w:r>
      <w:r w:rsidR="00251FB7" w:rsidRPr="00DE749B">
        <w:rPr>
          <w:rFonts w:ascii="Times New Roman" w:eastAsia="Times New Roman" w:hAnsi="Times New Roman"/>
          <w:color w:val="000000"/>
          <w:sz w:val="24"/>
          <w:szCs w:val="24"/>
        </w:rPr>
        <w:t xml:space="preserve">ih organizacija </w:t>
      </w:r>
      <w:r w:rsidR="00D11F5F" w:rsidRPr="00DE749B">
        <w:rPr>
          <w:rFonts w:ascii="Times New Roman" w:eastAsia="Times New Roman" w:hAnsi="Times New Roman"/>
          <w:color w:val="000000"/>
          <w:sz w:val="24"/>
          <w:szCs w:val="24"/>
        </w:rPr>
        <w:t>te institucija i tijela EU</w:t>
      </w:r>
      <w:r w:rsidR="004C1866" w:rsidRPr="00DE749B">
        <w:rPr>
          <w:rFonts w:ascii="Times New Roman" w:eastAsia="Times New Roman" w:hAnsi="Times New Roman"/>
          <w:color w:val="000000"/>
          <w:sz w:val="24"/>
          <w:szCs w:val="24"/>
        </w:rPr>
        <w:t xml:space="preserve"> – ostvarenje u iznosu od 571.000,38 kn se odnosi na uplaćena sredstva za sljedeće projekte: Poticanje otočnog razvoja, </w:t>
      </w:r>
      <w:r w:rsidR="00D11F5F" w:rsidRPr="00DE749B">
        <w:rPr>
          <w:rFonts w:ascii="Times New Roman" w:eastAsia="Times New Roman" w:hAnsi="Times New Roman"/>
          <w:color w:val="000000"/>
          <w:sz w:val="24"/>
          <w:szCs w:val="24"/>
        </w:rPr>
        <w:t xml:space="preserve"> </w:t>
      </w:r>
      <w:r w:rsidR="004C1866" w:rsidRPr="00DE749B">
        <w:rPr>
          <w:rFonts w:ascii="Times New Roman" w:eastAsia="Times New Roman" w:hAnsi="Times New Roman"/>
          <w:color w:val="000000"/>
          <w:sz w:val="24"/>
          <w:szCs w:val="24"/>
        </w:rPr>
        <w:t xml:space="preserve">EU </w:t>
      </w:r>
      <w:proofErr w:type="spellStart"/>
      <w:r w:rsidR="004C1866" w:rsidRPr="00DE749B">
        <w:rPr>
          <w:rFonts w:ascii="Times New Roman" w:eastAsia="Times New Roman" w:hAnsi="Times New Roman"/>
          <w:color w:val="000000"/>
          <w:sz w:val="24"/>
          <w:szCs w:val="24"/>
        </w:rPr>
        <w:t>Direct</w:t>
      </w:r>
      <w:proofErr w:type="spellEnd"/>
      <w:r w:rsidR="004C1866" w:rsidRPr="00DE749B">
        <w:rPr>
          <w:rFonts w:ascii="Times New Roman" w:eastAsia="Times New Roman" w:hAnsi="Times New Roman"/>
          <w:color w:val="000000"/>
          <w:sz w:val="24"/>
          <w:szCs w:val="24"/>
        </w:rPr>
        <w:t xml:space="preserve">, </w:t>
      </w:r>
      <w:proofErr w:type="spellStart"/>
      <w:r w:rsidR="004C1866" w:rsidRPr="00DE749B">
        <w:rPr>
          <w:rFonts w:ascii="Times New Roman" w:eastAsia="Times New Roman" w:hAnsi="Times New Roman"/>
          <w:color w:val="000000"/>
          <w:sz w:val="24"/>
          <w:szCs w:val="24"/>
        </w:rPr>
        <w:t>Share</w:t>
      </w:r>
      <w:proofErr w:type="spellEnd"/>
      <w:r w:rsidR="004C1866" w:rsidRPr="00DE749B">
        <w:rPr>
          <w:rFonts w:ascii="Times New Roman" w:eastAsia="Times New Roman" w:hAnsi="Times New Roman"/>
          <w:color w:val="000000"/>
          <w:sz w:val="24"/>
          <w:szCs w:val="24"/>
        </w:rPr>
        <w:t>, Rosie</w:t>
      </w:r>
      <w:r w:rsidR="00326765" w:rsidRPr="00DE749B">
        <w:rPr>
          <w:rFonts w:ascii="Times New Roman" w:eastAsia="Times New Roman" w:hAnsi="Times New Roman"/>
          <w:color w:val="000000"/>
          <w:sz w:val="24"/>
          <w:szCs w:val="24"/>
        </w:rPr>
        <w:t xml:space="preserve"> i </w:t>
      </w:r>
      <w:r w:rsidR="004C1866" w:rsidRPr="00DE749B">
        <w:rPr>
          <w:rFonts w:ascii="Times New Roman" w:eastAsia="Times New Roman" w:hAnsi="Times New Roman"/>
          <w:color w:val="000000"/>
          <w:sz w:val="24"/>
          <w:szCs w:val="24"/>
        </w:rPr>
        <w:t>C-</w:t>
      </w:r>
      <w:r w:rsidR="001632F4" w:rsidRPr="00DE749B">
        <w:rPr>
          <w:rFonts w:ascii="Times New Roman" w:eastAsia="Times New Roman" w:hAnsi="Times New Roman"/>
          <w:color w:val="000000"/>
          <w:sz w:val="24"/>
          <w:szCs w:val="24"/>
        </w:rPr>
        <w:t xml:space="preserve"> </w:t>
      </w:r>
      <w:proofErr w:type="spellStart"/>
      <w:r w:rsidR="00326765" w:rsidRPr="00DE749B">
        <w:rPr>
          <w:rFonts w:ascii="Times New Roman" w:eastAsia="Times New Roman" w:hAnsi="Times New Roman"/>
          <w:color w:val="000000"/>
          <w:sz w:val="24"/>
          <w:szCs w:val="24"/>
        </w:rPr>
        <w:t>C</w:t>
      </w:r>
      <w:r w:rsidR="004C1866" w:rsidRPr="00DE749B">
        <w:rPr>
          <w:rFonts w:ascii="Times New Roman" w:eastAsia="Times New Roman" w:hAnsi="Times New Roman"/>
          <w:color w:val="000000"/>
          <w:sz w:val="24"/>
          <w:szCs w:val="24"/>
        </w:rPr>
        <w:t>hange</w:t>
      </w:r>
      <w:proofErr w:type="spellEnd"/>
      <w:r w:rsidR="004C1866" w:rsidRPr="00DE749B">
        <w:rPr>
          <w:rFonts w:ascii="Times New Roman" w:eastAsia="Times New Roman" w:hAnsi="Times New Roman"/>
          <w:color w:val="000000"/>
          <w:sz w:val="24"/>
          <w:szCs w:val="24"/>
        </w:rPr>
        <w:t xml:space="preserve"> </w:t>
      </w:r>
      <w:proofErr w:type="spellStart"/>
      <w:r w:rsidR="004C1866" w:rsidRPr="00DE749B">
        <w:rPr>
          <w:rFonts w:ascii="Times New Roman" w:eastAsia="Times New Roman" w:hAnsi="Times New Roman"/>
          <w:color w:val="000000"/>
          <w:sz w:val="24"/>
          <w:szCs w:val="24"/>
        </w:rPr>
        <w:t>Urbact</w:t>
      </w:r>
      <w:proofErr w:type="spellEnd"/>
      <w:r w:rsidR="00326765" w:rsidRPr="00DE749B">
        <w:rPr>
          <w:rFonts w:ascii="Times New Roman" w:eastAsia="Times New Roman" w:hAnsi="Times New Roman"/>
          <w:color w:val="000000"/>
          <w:sz w:val="24"/>
          <w:szCs w:val="24"/>
        </w:rPr>
        <w:t>.</w:t>
      </w:r>
    </w:p>
    <w:p w14:paraId="0B80CF77" w14:textId="7293255B" w:rsidR="00846CBB" w:rsidRPr="00DE749B" w:rsidRDefault="0013582B" w:rsidP="00634CEB">
      <w:pPr>
        <w:jc w:val="both"/>
        <w:rPr>
          <w:rFonts w:ascii="Times New Roman" w:eastAsia="Times New Roman" w:hAnsi="Times New Roman"/>
          <w:iCs/>
          <w:sz w:val="24"/>
          <w:szCs w:val="24"/>
        </w:rPr>
      </w:pPr>
      <w:r w:rsidRPr="00DE749B">
        <w:rPr>
          <w:rFonts w:ascii="Times New Roman" w:hAnsi="Times New Roman"/>
          <w:sz w:val="24"/>
          <w:szCs w:val="24"/>
        </w:rPr>
        <w:t xml:space="preserve">- </w:t>
      </w:r>
      <w:r w:rsidR="005F5175" w:rsidRPr="00DE749B">
        <w:rPr>
          <w:rFonts w:ascii="Times New Roman" w:eastAsia="Times New Roman" w:hAnsi="Times New Roman"/>
          <w:iCs/>
          <w:sz w:val="24"/>
          <w:szCs w:val="24"/>
        </w:rPr>
        <w:t xml:space="preserve">pomoći </w:t>
      </w:r>
      <w:r w:rsidR="00AB48BB" w:rsidRPr="00DE749B">
        <w:rPr>
          <w:rFonts w:ascii="Times New Roman" w:eastAsia="Times New Roman" w:hAnsi="Times New Roman"/>
          <w:iCs/>
          <w:sz w:val="24"/>
          <w:szCs w:val="24"/>
        </w:rPr>
        <w:t>proračunu iz drugih</w:t>
      </w:r>
      <w:r w:rsidR="00943F25" w:rsidRPr="00DE749B">
        <w:rPr>
          <w:rFonts w:ascii="Times New Roman" w:eastAsia="Times New Roman" w:hAnsi="Times New Roman"/>
          <w:iCs/>
          <w:sz w:val="24"/>
          <w:szCs w:val="24"/>
        </w:rPr>
        <w:t xml:space="preserve"> proračuna</w:t>
      </w:r>
      <w:r w:rsidR="008E43F8" w:rsidRPr="00DE749B">
        <w:rPr>
          <w:rFonts w:ascii="Times New Roman" w:eastAsia="Times New Roman" w:hAnsi="Times New Roman"/>
          <w:iCs/>
          <w:sz w:val="24"/>
          <w:szCs w:val="24"/>
        </w:rPr>
        <w:t xml:space="preserve"> i izvanproračunskim korisnicima</w:t>
      </w:r>
      <w:r w:rsidR="00AB48BB" w:rsidRPr="00DE749B">
        <w:rPr>
          <w:rFonts w:ascii="Times New Roman" w:eastAsia="Times New Roman" w:hAnsi="Times New Roman"/>
          <w:iCs/>
          <w:sz w:val="24"/>
          <w:szCs w:val="24"/>
        </w:rPr>
        <w:t xml:space="preserve"> </w:t>
      </w:r>
      <w:r w:rsidR="00E05FC1" w:rsidRPr="00DE749B">
        <w:rPr>
          <w:rFonts w:ascii="Times New Roman" w:eastAsia="Times New Roman" w:hAnsi="Times New Roman"/>
          <w:iCs/>
          <w:sz w:val="24"/>
          <w:szCs w:val="24"/>
        </w:rPr>
        <w:t>–</w:t>
      </w:r>
      <w:r w:rsidR="00576AC6" w:rsidRPr="00DE749B">
        <w:rPr>
          <w:rFonts w:ascii="Times New Roman" w:eastAsia="Times New Roman" w:hAnsi="Times New Roman"/>
          <w:iCs/>
          <w:sz w:val="24"/>
          <w:szCs w:val="24"/>
        </w:rPr>
        <w:t xml:space="preserve"> </w:t>
      </w:r>
      <w:r w:rsidR="00813643">
        <w:rPr>
          <w:rFonts w:ascii="Times New Roman" w:eastAsia="Times New Roman" w:hAnsi="Times New Roman"/>
          <w:iCs/>
          <w:sz w:val="24"/>
          <w:szCs w:val="24"/>
        </w:rPr>
        <w:t>o</w:t>
      </w:r>
      <w:r w:rsidR="0050496C" w:rsidRPr="00DE749B">
        <w:rPr>
          <w:rFonts w:ascii="Times New Roman" w:eastAsia="Times New Roman" w:hAnsi="Times New Roman"/>
          <w:iCs/>
          <w:sz w:val="24"/>
          <w:szCs w:val="24"/>
        </w:rPr>
        <w:t xml:space="preserve">stvarenje </w:t>
      </w:r>
      <w:r w:rsidR="0050496C" w:rsidRPr="00DE749B">
        <w:rPr>
          <w:rFonts w:ascii="Times New Roman" w:hAnsi="Times New Roman"/>
          <w:sz w:val="24"/>
          <w:szCs w:val="24"/>
        </w:rPr>
        <w:t xml:space="preserve">ove podskupine prihoda </w:t>
      </w:r>
      <w:r w:rsidR="0050496C" w:rsidRPr="00DE749B">
        <w:rPr>
          <w:rFonts w:ascii="Times New Roman" w:eastAsia="Times New Roman" w:hAnsi="Times New Roman"/>
          <w:iCs/>
          <w:sz w:val="24"/>
          <w:szCs w:val="24"/>
        </w:rPr>
        <w:t>je 4.193.103,11 kn, odnosno 41,03% godišnjeg plana. D</w:t>
      </w:r>
      <w:r w:rsidR="00894C79" w:rsidRPr="00DE749B">
        <w:rPr>
          <w:rFonts w:ascii="Times New Roman" w:eastAsia="Times New Roman" w:hAnsi="Times New Roman"/>
          <w:iCs/>
          <w:sz w:val="24"/>
          <w:szCs w:val="24"/>
        </w:rPr>
        <w:t>označena su sredstva iz državnog proračuna za sufinanciranje projekata</w:t>
      </w:r>
      <w:r w:rsidR="0050496C" w:rsidRPr="00DE749B">
        <w:rPr>
          <w:rFonts w:ascii="Times New Roman" w:eastAsia="Times New Roman" w:hAnsi="Times New Roman"/>
          <w:iCs/>
          <w:sz w:val="24"/>
          <w:szCs w:val="24"/>
        </w:rPr>
        <w:t xml:space="preserve"> </w:t>
      </w:r>
      <w:r w:rsidR="00D01BE4" w:rsidRPr="00DE749B">
        <w:rPr>
          <w:rFonts w:ascii="Times New Roman" w:eastAsia="Times New Roman" w:hAnsi="Times New Roman"/>
          <w:iCs/>
          <w:sz w:val="24"/>
          <w:szCs w:val="24"/>
        </w:rPr>
        <w:t>energetsk</w:t>
      </w:r>
      <w:r w:rsidR="0050496C" w:rsidRPr="00DE749B">
        <w:rPr>
          <w:rFonts w:ascii="Times New Roman" w:eastAsia="Times New Roman" w:hAnsi="Times New Roman"/>
          <w:iCs/>
          <w:sz w:val="24"/>
          <w:szCs w:val="24"/>
        </w:rPr>
        <w:t>e</w:t>
      </w:r>
      <w:r w:rsidR="00D01BE4" w:rsidRPr="00DE749B">
        <w:rPr>
          <w:rFonts w:ascii="Times New Roman" w:eastAsia="Times New Roman" w:hAnsi="Times New Roman"/>
          <w:iCs/>
          <w:sz w:val="24"/>
          <w:szCs w:val="24"/>
        </w:rPr>
        <w:t xml:space="preserve"> obnov</w:t>
      </w:r>
      <w:r w:rsidR="0050496C" w:rsidRPr="00DE749B">
        <w:rPr>
          <w:rFonts w:ascii="Times New Roman" w:eastAsia="Times New Roman" w:hAnsi="Times New Roman"/>
          <w:iCs/>
          <w:sz w:val="24"/>
          <w:szCs w:val="24"/>
        </w:rPr>
        <w:t>e</w:t>
      </w:r>
      <w:r w:rsidR="00D01BE4" w:rsidRPr="00DE749B">
        <w:rPr>
          <w:rFonts w:ascii="Times New Roman" w:eastAsia="Times New Roman" w:hAnsi="Times New Roman"/>
          <w:iCs/>
          <w:sz w:val="24"/>
          <w:szCs w:val="24"/>
        </w:rPr>
        <w:t xml:space="preserve"> DV </w:t>
      </w:r>
      <w:proofErr w:type="spellStart"/>
      <w:r w:rsidR="009A76B1" w:rsidRPr="00DE749B">
        <w:rPr>
          <w:rFonts w:ascii="Times New Roman" w:eastAsia="Times New Roman" w:hAnsi="Times New Roman"/>
          <w:iCs/>
          <w:sz w:val="24"/>
          <w:szCs w:val="24"/>
        </w:rPr>
        <w:t>Tići</w:t>
      </w:r>
      <w:proofErr w:type="spellEnd"/>
      <w:r w:rsidR="009A76B1" w:rsidRPr="00DE749B">
        <w:rPr>
          <w:rFonts w:ascii="Times New Roman" w:eastAsia="Times New Roman" w:hAnsi="Times New Roman"/>
          <w:iCs/>
          <w:sz w:val="24"/>
          <w:szCs w:val="24"/>
        </w:rPr>
        <w:t>, DV Građa i</w:t>
      </w:r>
      <w:r w:rsidR="0050496C" w:rsidRPr="00DE749B">
        <w:rPr>
          <w:rFonts w:ascii="Times New Roman" w:eastAsia="Times New Roman" w:hAnsi="Times New Roman"/>
          <w:iCs/>
          <w:sz w:val="24"/>
          <w:szCs w:val="24"/>
        </w:rPr>
        <w:t xml:space="preserve"> </w:t>
      </w:r>
      <w:r w:rsidR="009A76B1" w:rsidRPr="00DE749B">
        <w:rPr>
          <w:rFonts w:ascii="Times New Roman" w:eastAsia="Times New Roman" w:hAnsi="Times New Roman"/>
          <w:iCs/>
          <w:sz w:val="24"/>
          <w:szCs w:val="24"/>
        </w:rPr>
        <w:t xml:space="preserve"> Centar Trokut. U okviru ove podskupine evidentiraju se sredstva fiskalnog izravnanja doznačena iz državnog proračuna u iznosu od 3.347.113,77 kn</w:t>
      </w:r>
      <w:r w:rsidR="0050496C" w:rsidRPr="00DE749B">
        <w:rPr>
          <w:rFonts w:ascii="Times New Roman" w:eastAsia="Times New Roman" w:hAnsi="Times New Roman"/>
          <w:iCs/>
          <w:sz w:val="24"/>
          <w:szCs w:val="24"/>
        </w:rPr>
        <w:t>.</w:t>
      </w:r>
    </w:p>
    <w:p w14:paraId="67A3C5D2" w14:textId="7916793B" w:rsidR="00D625BA" w:rsidRPr="00DE749B" w:rsidRDefault="004B4053" w:rsidP="00670D08">
      <w:pPr>
        <w:jc w:val="both"/>
        <w:rPr>
          <w:rFonts w:ascii="Times New Roman" w:hAnsi="Times New Roman"/>
          <w:sz w:val="24"/>
          <w:szCs w:val="24"/>
        </w:rPr>
      </w:pPr>
      <w:r w:rsidRPr="00DE749B">
        <w:rPr>
          <w:rFonts w:ascii="Times New Roman" w:hAnsi="Times New Roman"/>
          <w:sz w:val="24"/>
          <w:szCs w:val="24"/>
        </w:rPr>
        <w:t xml:space="preserve">- </w:t>
      </w:r>
      <w:r w:rsidR="002B22DF" w:rsidRPr="00DE749B">
        <w:rPr>
          <w:rFonts w:ascii="Times New Roman" w:hAnsi="Times New Roman"/>
          <w:sz w:val="24"/>
          <w:szCs w:val="24"/>
        </w:rPr>
        <w:t>pomoći od izvanproračunskih korisnika</w:t>
      </w:r>
      <w:r w:rsidR="00710B3E" w:rsidRPr="00DE749B">
        <w:rPr>
          <w:rFonts w:ascii="Times New Roman" w:hAnsi="Times New Roman"/>
          <w:sz w:val="24"/>
          <w:szCs w:val="24"/>
        </w:rPr>
        <w:t xml:space="preserve"> – ostvarenje se </w:t>
      </w:r>
      <w:r w:rsidR="00B560B0" w:rsidRPr="00DE749B">
        <w:rPr>
          <w:rFonts w:ascii="Times New Roman" w:hAnsi="Times New Roman"/>
          <w:sz w:val="24"/>
          <w:szCs w:val="24"/>
        </w:rPr>
        <w:t xml:space="preserve">u najvećem dijelu </w:t>
      </w:r>
      <w:r w:rsidR="00710B3E" w:rsidRPr="00DE749B">
        <w:rPr>
          <w:rFonts w:ascii="Times New Roman" w:hAnsi="Times New Roman"/>
          <w:sz w:val="24"/>
          <w:szCs w:val="24"/>
        </w:rPr>
        <w:t xml:space="preserve">odnosi na </w:t>
      </w:r>
      <w:r w:rsidR="000C3DD9" w:rsidRPr="00DE749B">
        <w:rPr>
          <w:rFonts w:ascii="Times New Roman" w:hAnsi="Times New Roman"/>
          <w:sz w:val="24"/>
          <w:szCs w:val="24"/>
        </w:rPr>
        <w:t>sred</w:t>
      </w:r>
      <w:r w:rsidR="00922909" w:rsidRPr="00DE749B">
        <w:rPr>
          <w:rFonts w:ascii="Times New Roman" w:hAnsi="Times New Roman"/>
          <w:sz w:val="24"/>
          <w:szCs w:val="24"/>
        </w:rPr>
        <w:t xml:space="preserve">stva </w:t>
      </w:r>
      <w:r w:rsidR="00D625BA" w:rsidRPr="00DE749B">
        <w:rPr>
          <w:rFonts w:ascii="Times New Roman" w:hAnsi="Times New Roman"/>
          <w:sz w:val="24"/>
          <w:szCs w:val="24"/>
        </w:rPr>
        <w:t>od</w:t>
      </w:r>
      <w:r w:rsidR="00692E51" w:rsidRPr="00DE749B">
        <w:rPr>
          <w:rFonts w:ascii="Times New Roman" w:hAnsi="Times New Roman"/>
          <w:sz w:val="24"/>
          <w:szCs w:val="24"/>
        </w:rPr>
        <w:t xml:space="preserve"> </w:t>
      </w:r>
      <w:r w:rsidR="00D034B4" w:rsidRPr="00DE749B">
        <w:rPr>
          <w:rFonts w:ascii="Times New Roman" w:hAnsi="Times New Roman"/>
          <w:sz w:val="24"/>
          <w:szCs w:val="24"/>
        </w:rPr>
        <w:t>naknade za</w:t>
      </w:r>
      <w:r w:rsidR="00E40D3A" w:rsidRPr="00DE749B">
        <w:rPr>
          <w:rFonts w:ascii="Times New Roman" w:hAnsi="Times New Roman"/>
          <w:sz w:val="24"/>
          <w:szCs w:val="24"/>
        </w:rPr>
        <w:t xml:space="preserve"> upotrebu javnih cesta doznačene</w:t>
      </w:r>
      <w:r w:rsidR="00D034B4" w:rsidRPr="00DE749B">
        <w:rPr>
          <w:rFonts w:ascii="Times New Roman" w:hAnsi="Times New Roman"/>
          <w:sz w:val="24"/>
          <w:szCs w:val="24"/>
        </w:rPr>
        <w:t xml:space="preserve"> od Županijske uprave za ceste</w:t>
      </w:r>
      <w:r w:rsidR="00F4539A" w:rsidRPr="00DE749B">
        <w:rPr>
          <w:rFonts w:ascii="Times New Roman" w:hAnsi="Times New Roman"/>
          <w:sz w:val="24"/>
          <w:szCs w:val="24"/>
        </w:rPr>
        <w:t xml:space="preserve">. </w:t>
      </w:r>
      <w:r w:rsidR="00184EF6" w:rsidRPr="00DE749B">
        <w:rPr>
          <w:rFonts w:ascii="Times New Roman" w:hAnsi="Times New Roman"/>
          <w:sz w:val="24"/>
          <w:szCs w:val="24"/>
        </w:rPr>
        <w:t>U okviru ove skupine evidentirana su i sredstva ostvarena od HZZ-a za Program javnih radova te sredstva Hrvatskih voda u svrhu sufinanciranja revidiranja baze komunalne naknade</w:t>
      </w:r>
      <w:r w:rsidR="00A55459" w:rsidRPr="00DE749B">
        <w:rPr>
          <w:rFonts w:ascii="Times New Roman" w:hAnsi="Times New Roman"/>
          <w:sz w:val="24"/>
          <w:szCs w:val="24"/>
        </w:rPr>
        <w:t xml:space="preserve">. </w:t>
      </w:r>
      <w:r w:rsidR="00710B3E" w:rsidRPr="00DE749B">
        <w:rPr>
          <w:rFonts w:ascii="Times New Roman" w:eastAsia="Times New Roman" w:hAnsi="Times New Roman"/>
          <w:iCs/>
          <w:sz w:val="24"/>
          <w:szCs w:val="24"/>
        </w:rPr>
        <w:t xml:space="preserve">Ostvarenje </w:t>
      </w:r>
      <w:r w:rsidR="00710B3E" w:rsidRPr="00DE749B">
        <w:rPr>
          <w:rFonts w:ascii="Times New Roman" w:hAnsi="Times New Roman"/>
          <w:sz w:val="24"/>
          <w:szCs w:val="24"/>
        </w:rPr>
        <w:t xml:space="preserve">ove podskupine prihoda </w:t>
      </w:r>
      <w:r w:rsidR="00710B3E" w:rsidRPr="00DE749B">
        <w:rPr>
          <w:rFonts w:ascii="Times New Roman" w:eastAsia="Times New Roman" w:hAnsi="Times New Roman"/>
          <w:iCs/>
          <w:sz w:val="24"/>
          <w:szCs w:val="24"/>
        </w:rPr>
        <w:t xml:space="preserve">je </w:t>
      </w:r>
      <w:r w:rsidR="00A55459" w:rsidRPr="00DE749B">
        <w:rPr>
          <w:rFonts w:ascii="Times New Roman" w:eastAsia="Times New Roman" w:hAnsi="Times New Roman"/>
          <w:iCs/>
          <w:sz w:val="24"/>
          <w:szCs w:val="24"/>
        </w:rPr>
        <w:t>1.812.954,95 kn</w:t>
      </w:r>
      <w:r w:rsidR="004A03F0" w:rsidRPr="00DE749B">
        <w:rPr>
          <w:rFonts w:ascii="Times New Roman" w:eastAsia="Times New Roman" w:hAnsi="Times New Roman"/>
          <w:iCs/>
          <w:sz w:val="24"/>
          <w:szCs w:val="24"/>
        </w:rPr>
        <w:t>, odnosno</w:t>
      </w:r>
      <w:r w:rsidR="002D18F7" w:rsidRPr="00DE749B">
        <w:rPr>
          <w:rFonts w:ascii="Times New Roman" w:eastAsia="Times New Roman" w:hAnsi="Times New Roman"/>
          <w:iCs/>
          <w:sz w:val="24"/>
          <w:szCs w:val="24"/>
        </w:rPr>
        <w:t xml:space="preserve"> samo</w:t>
      </w:r>
      <w:r w:rsidR="004A03F0" w:rsidRPr="00DE749B">
        <w:rPr>
          <w:rFonts w:ascii="Times New Roman" w:eastAsia="Times New Roman" w:hAnsi="Times New Roman"/>
          <w:iCs/>
          <w:sz w:val="24"/>
          <w:szCs w:val="24"/>
        </w:rPr>
        <w:t xml:space="preserve"> </w:t>
      </w:r>
      <w:r w:rsidR="00184EF6" w:rsidRPr="00DE749B">
        <w:rPr>
          <w:rFonts w:ascii="Times New Roman" w:eastAsia="Times New Roman" w:hAnsi="Times New Roman"/>
          <w:iCs/>
          <w:sz w:val="24"/>
          <w:szCs w:val="24"/>
        </w:rPr>
        <w:t>12,61</w:t>
      </w:r>
      <w:r w:rsidR="004A03F0" w:rsidRPr="00DE749B">
        <w:rPr>
          <w:rFonts w:ascii="Times New Roman" w:eastAsia="Times New Roman" w:hAnsi="Times New Roman"/>
          <w:iCs/>
          <w:sz w:val="24"/>
          <w:szCs w:val="24"/>
        </w:rPr>
        <w:t>%</w:t>
      </w:r>
      <w:r w:rsidR="007B7802" w:rsidRPr="00DE749B">
        <w:rPr>
          <w:rFonts w:ascii="Times New Roman" w:eastAsia="Times New Roman" w:hAnsi="Times New Roman"/>
          <w:iCs/>
          <w:sz w:val="24"/>
          <w:szCs w:val="24"/>
        </w:rPr>
        <w:t xml:space="preserve"> godišnjeg plana</w:t>
      </w:r>
      <w:r w:rsidR="00F4539A" w:rsidRPr="00DE749B">
        <w:rPr>
          <w:rFonts w:ascii="Times New Roman" w:eastAsia="Times New Roman" w:hAnsi="Times New Roman"/>
          <w:iCs/>
          <w:sz w:val="24"/>
          <w:szCs w:val="24"/>
        </w:rPr>
        <w:t>, jer</w:t>
      </w:r>
      <w:r w:rsidR="00A55459" w:rsidRPr="00DE749B">
        <w:rPr>
          <w:rFonts w:ascii="Times New Roman" w:eastAsia="Times New Roman" w:hAnsi="Times New Roman"/>
          <w:iCs/>
          <w:sz w:val="24"/>
          <w:szCs w:val="24"/>
        </w:rPr>
        <w:t xml:space="preserve"> se u drugom dijelu godine očekuje iz </w:t>
      </w:r>
      <w:r w:rsidR="00102215" w:rsidRPr="00DE749B">
        <w:rPr>
          <w:rFonts w:ascii="Times New Roman" w:eastAsia="Times New Roman" w:hAnsi="Times New Roman"/>
          <w:iCs/>
          <w:sz w:val="24"/>
          <w:szCs w:val="24"/>
        </w:rPr>
        <w:t>Fonda za zaštitu okoliša i energetsku učinkovitost</w:t>
      </w:r>
      <w:r w:rsidR="00A55459" w:rsidRPr="00DE749B">
        <w:rPr>
          <w:rFonts w:ascii="Times New Roman" w:eastAsia="Times New Roman" w:hAnsi="Times New Roman"/>
          <w:iCs/>
          <w:sz w:val="24"/>
          <w:szCs w:val="24"/>
        </w:rPr>
        <w:t xml:space="preserve"> objava javnog poziva u svrhu sufinanciranja planiranih projekata energetskih obnova škola i Plana gospodarenja otpadom. </w:t>
      </w:r>
    </w:p>
    <w:p w14:paraId="10E8EEF8" w14:textId="3EC46EC3" w:rsidR="009603E4" w:rsidRPr="00DE749B" w:rsidRDefault="002B22DF" w:rsidP="00670D08">
      <w:pPr>
        <w:jc w:val="both"/>
        <w:rPr>
          <w:rFonts w:ascii="Times New Roman" w:hAnsi="Times New Roman"/>
          <w:sz w:val="24"/>
          <w:szCs w:val="24"/>
        </w:rPr>
      </w:pPr>
      <w:r w:rsidRPr="00DE749B">
        <w:rPr>
          <w:rFonts w:ascii="Times New Roman" w:hAnsi="Times New Roman"/>
          <w:sz w:val="24"/>
          <w:szCs w:val="24"/>
        </w:rPr>
        <w:t xml:space="preserve">- </w:t>
      </w:r>
      <w:r w:rsidR="00D44B53" w:rsidRPr="00DE749B">
        <w:rPr>
          <w:rFonts w:ascii="Times New Roman" w:hAnsi="Times New Roman"/>
          <w:sz w:val="24"/>
          <w:szCs w:val="24"/>
        </w:rPr>
        <w:t>pomoći izravnanja za decentralizirane funkcije</w:t>
      </w:r>
      <w:r w:rsidR="00D034B4" w:rsidRPr="00DE749B">
        <w:rPr>
          <w:rFonts w:ascii="Times New Roman" w:hAnsi="Times New Roman"/>
          <w:sz w:val="24"/>
          <w:szCs w:val="24"/>
        </w:rPr>
        <w:t xml:space="preserve"> osnovnog školstva i vatrogastva</w:t>
      </w:r>
      <w:r w:rsidR="008B55A9" w:rsidRPr="00DE749B">
        <w:rPr>
          <w:rFonts w:ascii="Times New Roman" w:hAnsi="Times New Roman"/>
          <w:sz w:val="24"/>
          <w:szCs w:val="24"/>
        </w:rPr>
        <w:t xml:space="preserve"> - </w:t>
      </w:r>
      <w:r w:rsidR="00422E5C" w:rsidRPr="00DE749B">
        <w:rPr>
          <w:rFonts w:ascii="Times New Roman" w:hAnsi="Times New Roman"/>
          <w:sz w:val="24"/>
          <w:szCs w:val="24"/>
        </w:rPr>
        <w:t>sredstva s</w:t>
      </w:r>
      <w:r w:rsidR="00692E51" w:rsidRPr="00DE749B">
        <w:rPr>
          <w:rFonts w:ascii="Times New Roman" w:hAnsi="Times New Roman"/>
          <w:sz w:val="24"/>
          <w:szCs w:val="24"/>
        </w:rPr>
        <w:t>e</w:t>
      </w:r>
      <w:r w:rsidR="00422E5C" w:rsidRPr="00DE749B">
        <w:rPr>
          <w:rFonts w:ascii="Times New Roman" w:hAnsi="Times New Roman"/>
          <w:sz w:val="24"/>
          <w:szCs w:val="24"/>
        </w:rPr>
        <w:t xml:space="preserve"> </w:t>
      </w:r>
      <w:r w:rsidR="00692E51" w:rsidRPr="00DE749B">
        <w:rPr>
          <w:rFonts w:ascii="Times New Roman" w:hAnsi="Times New Roman"/>
          <w:sz w:val="24"/>
          <w:szCs w:val="24"/>
        </w:rPr>
        <w:t xml:space="preserve"> </w:t>
      </w:r>
      <w:r w:rsidR="00422E5C" w:rsidRPr="00DE749B">
        <w:rPr>
          <w:rFonts w:ascii="Times New Roman" w:hAnsi="Times New Roman"/>
          <w:sz w:val="24"/>
          <w:szCs w:val="24"/>
        </w:rPr>
        <w:t>doznač</w:t>
      </w:r>
      <w:r w:rsidR="00710B3E" w:rsidRPr="00DE749B">
        <w:rPr>
          <w:rFonts w:ascii="Times New Roman" w:hAnsi="Times New Roman"/>
          <w:sz w:val="24"/>
          <w:szCs w:val="24"/>
        </w:rPr>
        <w:t>avaju</w:t>
      </w:r>
      <w:r w:rsidR="00422E5C" w:rsidRPr="00DE749B">
        <w:rPr>
          <w:rFonts w:ascii="Times New Roman" w:hAnsi="Times New Roman"/>
          <w:sz w:val="24"/>
          <w:szCs w:val="24"/>
        </w:rPr>
        <w:t xml:space="preserve"> sukladno</w:t>
      </w:r>
      <w:r w:rsidR="00F04DAC" w:rsidRPr="00DE749B">
        <w:rPr>
          <w:rFonts w:ascii="Times New Roman" w:hAnsi="Times New Roman"/>
          <w:sz w:val="24"/>
          <w:szCs w:val="24"/>
        </w:rPr>
        <w:t xml:space="preserve"> važećoj</w:t>
      </w:r>
      <w:r w:rsidR="00422E5C" w:rsidRPr="00DE749B">
        <w:rPr>
          <w:rFonts w:ascii="Times New Roman" w:hAnsi="Times New Roman"/>
          <w:sz w:val="24"/>
          <w:szCs w:val="24"/>
        </w:rPr>
        <w:t xml:space="preserve"> Uredbi o načinu financiranja decentraliziranih funkcija te izračuna iznosa pomoći izravnanja za decentralizirane funkcije jedinica lokalne i područne (regionalne) samouprave za 20</w:t>
      </w:r>
      <w:r w:rsidR="007B7802" w:rsidRPr="00DE749B">
        <w:rPr>
          <w:rFonts w:ascii="Times New Roman" w:hAnsi="Times New Roman"/>
          <w:sz w:val="24"/>
          <w:szCs w:val="24"/>
        </w:rPr>
        <w:t>2</w:t>
      </w:r>
      <w:r w:rsidR="002D18F7" w:rsidRPr="00DE749B">
        <w:rPr>
          <w:rFonts w:ascii="Times New Roman" w:hAnsi="Times New Roman"/>
          <w:sz w:val="24"/>
          <w:szCs w:val="24"/>
        </w:rPr>
        <w:t>1</w:t>
      </w:r>
      <w:r w:rsidR="00422E5C" w:rsidRPr="00DE749B">
        <w:rPr>
          <w:rFonts w:ascii="Times New Roman" w:hAnsi="Times New Roman"/>
          <w:sz w:val="24"/>
          <w:szCs w:val="24"/>
        </w:rPr>
        <w:t xml:space="preserve">. </w:t>
      </w:r>
      <w:r w:rsidR="00710B3E" w:rsidRPr="00DE749B">
        <w:rPr>
          <w:rFonts w:ascii="Times New Roman" w:hAnsi="Times New Roman"/>
          <w:sz w:val="24"/>
          <w:szCs w:val="24"/>
        </w:rPr>
        <w:t>g</w:t>
      </w:r>
      <w:r w:rsidR="00422E5C" w:rsidRPr="00DE749B">
        <w:rPr>
          <w:rFonts w:ascii="Times New Roman" w:hAnsi="Times New Roman"/>
          <w:sz w:val="24"/>
          <w:szCs w:val="24"/>
        </w:rPr>
        <w:t>odinu</w:t>
      </w:r>
      <w:r w:rsidR="00710B3E" w:rsidRPr="00DE749B">
        <w:rPr>
          <w:rFonts w:ascii="Times New Roman" w:hAnsi="Times New Roman"/>
          <w:sz w:val="24"/>
          <w:szCs w:val="24"/>
        </w:rPr>
        <w:t xml:space="preserve">. </w:t>
      </w:r>
      <w:r w:rsidR="00710B3E" w:rsidRPr="00DE749B">
        <w:rPr>
          <w:rFonts w:ascii="Times New Roman" w:eastAsia="Times New Roman" w:hAnsi="Times New Roman"/>
          <w:iCs/>
          <w:sz w:val="24"/>
          <w:szCs w:val="24"/>
        </w:rPr>
        <w:t xml:space="preserve">Ostvarenje </w:t>
      </w:r>
      <w:r w:rsidR="00710B3E" w:rsidRPr="00DE749B">
        <w:rPr>
          <w:rFonts w:ascii="Times New Roman" w:hAnsi="Times New Roman"/>
          <w:sz w:val="24"/>
          <w:szCs w:val="24"/>
        </w:rPr>
        <w:t xml:space="preserve">ove podskupine prihoda </w:t>
      </w:r>
      <w:r w:rsidR="00710B3E" w:rsidRPr="00DE749B">
        <w:rPr>
          <w:rFonts w:ascii="Times New Roman" w:eastAsia="Times New Roman" w:hAnsi="Times New Roman"/>
          <w:iCs/>
          <w:sz w:val="24"/>
          <w:szCs w:val="24"/>
        </w:rPr>
        <w:t xml:space="preserve">je </w:t>
      </w:r>
      <w:r w:rsidR="008B55A9" w:rsidRPr="00DE749B">
        <w:rPr>
          <w:rFonts w:ascii="Times New Roman" w:eastAsia="Times New Roman" w:hAnsi="Times New Roman"/>
          <w:iCs/>
          <w:sz w:val="24"/>
          <w:szCs w:val="24"/>
        </w:rPr>
        <w:t>6</w:t>
      </w:r>
      <w:r w:rsidR="002D18F7" w:rsidRPr="00DE749B">
        <w:rPr>
          <w:rFonts w:ascii="Times New Roman" w:eastAsia="Times New Roman" w:hAnsi="Times New Roman"/>
          <w:iCs/>
          <w:sz w:val="24"/>
          <w:szCs w:val="24"/>
        </w:rPr>
        <w:t>.652.806,14</w:t>
      </w:r>
      <w:r w:rsidR="004A03F0" w:rsidRPr="00DE749B">
        <w:rPr>
          <w:rFonts w:ascii="Times New Roman" w:eastAsia="Times New Roman" w:hAnsi="Times New Roman"/>
          <w:iCs/>
          <w:sz w:val="24"/>
          <w:szCs w:val="24"/>
        </w:rPr>
        <w:t xml:space="preserve"> kn, odnosno </w:t>
      </w:r>
      <w:r w:rsidR="002D18F7" w:rsidRPr="00DE749B">
        <w:rPr>
          <w:rFonts w:ascii="Times New Roman" w:eastAsia="Times New Roman" w:hAnsi="Times New Roman"/>
          <w:iCs/>
          <w:sz w:val="24"/>
          <w:szCs w:val="24"/>
        </w:rPr>
        <w:t>49,24</w:t>
      </w:r>
      <w:r w:rsidR="004A03F0" w:rsidRPr="00DE749B">
        <w:rPr>
          <w:rFonts w:ascii="Times New Roman" w:eastAsia="Times New Roman" w:hAnsi="Times New Roman"/>
          <w:iCs/>
          <w:sz w:val="24"/>
          <w:szCs w:val="24"/>
        </w:rPr>
        <w:t>%</w:t>
      </w:r>
      <w:r w:rsidR="007B7802" w:rsidRPr="00DE749B">
        <w:rPr>
          <w:rFonts w:ascii="Times New Roman" w:eastAsia="Times New Roman" w:hAnsi="Times New Roman"/>
          <w:iCs/>
          <w:sz w:val="24"/>
          <w:szCs w:val="24"/>
        </w:rPr>
        <w:t xml:space="preserve"> godišnjeg plana</w:t>
      </w:r>
      <w:r w:rsidR="004A03F0" w:rsidRPr="00DE749B">
        <w:rPr>
          <w:rFonts w:ascii="Times New Roman" w:eastAsia="Times New Roman" w:hAnsi="Times New Roman"/>
          <w:iCs/>
          <w:sz w:val="24"/>
          <w:szCs w:val="24"/>
        </w:rPr>
        <w:t>;</w:t>
      </w:r>
    </w:p>
    <w:p w14:paraId="5324663A" w14:textId="6AB51155" w:rsidR="00F70853" w:rsidRPr="00DE749B" w:rsidRDefault="00D034B4" w:rsidP="00670D08">
      <w:pPr>
        <w:jc w:val="both"/>
        <w:rPr>
          <w:rFonts w:ascii="Times New Roman" w:eastAsia="Times New Roman" w:hAnsi="Times New Roman"/>
          <w:iCs/>
          <w:sz w:val="24"/>
          <w:szCs w:val="24"/>
        </w:rPr>
      </w:pPr>
      <w:r w:rsidRPr="00DE749B">
        <w:rPr>
          <w:rFonts w:ascii="Times New Roman" w:hAnsi="Times New Roman"/>
          <w:sz w:val="24"/>
          <w:szCs w:val="24"/>
        </w:rPr>
        <w:t>-</w:t>
      </w:r>
      <w:r w:rsidR="00506A13" w:rsidRPr="00DE749B">
        <w:rPr>
          <w:rFonts w:ascii="Times New Roman" w:hAnsi="Times New Roman"/>
          <w:sz w:val="24"/>
          <w:szCs w:val="24"/>
        </w:rPr>
        <w:t xml:space="preserve"> </w:t>
      </w:r>
      <w:r w:rsidR="00422E5C" w:rsidRPr="00DE749B">
        <w:rPr>
          <w:rFonts w:ascii="Times New Roman" w:hAnsi="Times New Roman"/>
          <w:sz w:val="24"/>
          <w:szCs w:val="24"/>
        </w:rPr>
        <w:t>po</w:t>
      </w:r>
      <w:r w:rsidRPr="00DE749B">
        <w:rPr>
          <w:rFonts w:ascii="Times New Roman" w:hAnsi="Times New Roman"/>
          <w:sz w:val="24"/>
          <w:szCs w:val="24"/>
        </w:rPr>
        <w:t xml:space="preserve">moći proračunskim korisnicima </w:t>
      </w:r>
      <w:r w:rsidR="00922909" w:rsidRPr="00DE749B">
        <w:rPr>
          <w:rFonts w:ascii="Times New Roman" w:hAnsi="Times New Roman"/>
          <w:sz w:val="24"/>
          <w:szCs w:val="24"/>
        </w:rPr>
        <w:t>iz proračuna</w:t>
      </w:r>
      <w:r w:rsidR="00E02C02" w:rsidRPr="00DE749B">
        <w:rPr>
          <w:rFonts w:ascii="Times New Roman" w:hAnsi="Times New Roman"/>
          <w:sz w:val="24"/>
          <w:szCs w:val="24"/>
        </w:rPr>
        <w:t xml:space="preserve"> koji im nije nadležan</w:t>
      </w:r>
      <w:r w:rsidR="00922909" w:rsidRPr="00DE749B">
        <w:rPr>
          <w:rFonts w:ascii="Times New Roman" w:hAnsi="Times New Roman"/>
          <w:sz w:val="24"/>
          <w:szCs w:val="24"/>
        </w:rPr>
        <w:t xml:space="preserve"> </w:t>
      </w:r>
      <w:r w:rsidR="00E02C02" w:rsidRPr="00DE749B">
        <w:rPr>
          <w:rFonts w:ascii="Times New Roman" w:hAnsi="Times New Roman"/>
          <w:sz w:val="24"/>
          <w:szCs w:val="24"/>
        </w:rPr>
        <w:t>–</w:t>
      </w:r>
      <w:r w:rsidR="00796A22" w:rsidRPr="00DE749B">
        <w:rPr>
          <w:rFonts w:ascii="Times New Roman" w:hAnsi="Times New Roman"/>
          <w:sz w:val="24"/>
          <w:szCs w:val="24"/>
        </w:rPr>
        <w:t xml:space="preserve"> </w:t>
      </w:r>
      <w:r w:rsidR="005621D5" w:rsidRPr="00DE749B">
        <w:rPr>
          <w:rFonts w:ascii="Times New Roman" w:eastAsia="Times New Roman" w:hAnsi="Times New Roman"/>
          <w:iCs/>
          <w:sz w:val="24"/>
          <w:szCs w:val="24"/>
        </w:rPr>
        <w:t xml:space="preserve">ostvarenje </w:t>
      </w:r>
      <w:r w:rsidR="005621D5" w:rsidRPr="00DE749B">
        <w:rPr>
          <w:rFonts w:ascii="Times New Roman" w:hAnsi="Times New Roman"/>
          <w:sz w:val="24"/>
          <w:szCs w:val="24"/>
        </w:rPr>
        <w:t xml:space="preserve">ove podskupine prihoda </w:t>
      </w:r>
      <w:r w:rsidR="005621D5" w:rsidRPr="00DE749B">
        <w:rPr>
          <w:rFonts w:ascii="Times New Roman" w:eastAsia="Times New Roman" w:hAnsi="Times New Roman"/>
          <w:iCs/>
          <w:sz w:val="24"/>
          <w:szCs w:val="24"/>
        </w:rPr>
        <w:t>je 31.307.707,34 kn, odnosno 48,87% godišnjeg plana</w:t>
      </w:r>
      <w:r w:rsidR="006F1AD1" w:rsidRPr="00DE749B">
        <w:rPr>
          <w:rFonts w:ascii="Times New Roman" w:eastAsia="Times New Roman" w:hAnsi="Times New Roman"/>
          <w:iCs/>
          <w:sz w:val="24"/>
          <w:szCs w:val="24"/>
        </w:rPr>
        <w:t xml:space="preserve">. </w:t>
      </w:r>
      <w:r w:rsidR="006F1AD1" w:rsidRPr="00DE749B">
        <w:rPr>
          <w:rFonts w:ascii="Times New Roman" w:hAnsi="Times New Roman"/>
          <w:sz w:val="24"/>
          <w:szCs w:val="24"/>
        </w:rPr>
        <w:t>N</w:t>
      </w:r>
      <w:r w:rsidR="00796A22" w:rsidRPr="00DE749B">
        <w:rPr>
          <w:rFonts w:ascii="Times New Roman" w:hAnsi="Times New Roman"/>
          <w:sz w:val="24"/>
          <w:szCs w:val="24"/>
        </w:rPr>
        <w:t>ajznačajniji iznos ostvarenja  u okviru ove podskupine</w:t>
      </w:r>
      <w:r w:rsidR="00FC6EB4" w:rsidRPr="00DE749B">
        <w:rPr>
          <w:rFonts w:ascii="Times New Roman" w:hAnsi="Times New Roman"/>
          <w:sz w:val="24"/>
          <w:szCs w:val="24"/>
        </w:rPr>
        <w:t xml:space="preserve"> se odnosi na </w:t>
      </w:r>
      <w:r w:rsidR="00E10380" w:rsidRPr="00DE749B">
        <w:rPr>
          <w:rFonts w:ascii="Times New Roman" w:hAnsi="Times New Roman"/>
          <w:sz w:val="24"/>
          <w:szCs w:val="24"/>
        </w:rPr>
        <w:t xml:space="preserve">financiranje </w:t>
      </w:r>
      <w:r w:rsidR="00FC6EB4" w:rsidRPr="00DE749B">
        <w:rPr>
          <w:rFonts w:ascii="Times New Roman" w:hAnsi="Times New Roman"/>
          <w:sz w:val="24"/>
          <w:szCs w:val="24"/>
        </w:rPr>
        <w:t>plać</w:t>
      </w:r>
      <w:r w:rsidR="00E10380" w:rsidRPr="00DE749B">
        <w:rPr>
          <w:rFonts w:ascii="Times New Roman" w:hAnsi="Times New Roman"/>
          <w:sz w:val="24"/>
          <w:szCs w:val="24"/>
        </w:rPr>
        <w:t>a iz državnog proračuna</w:t>
      </w:r>
      <w:r w:rsidR="00FC6EB4" w:rsidRPr="00DE749B">
        <w:rPr>
          <w:rFonts w:ascii="Times New Roman" w:hAnsi="Times New Roman"/>
          <w:sz w:val="24"/>
          <w:szCs w:val="24"/>
        </w:rPr>
        <w:t xml:space="preserve"> u </w:t>
      </w:r>
      <w:r w:rsidR="00FC6EB4" w:rsidRPr="00DE749B">
        <w:rPr>
          <w:rFonts w:ascii="Times New Roman" w:hAnsi="Times New Roman"/>
          <w:sz w:val="24"/>
          <w:szCs w:val="24"/>
        </w:rPr>
        <w:lastRenderedPageBreak/>
        <w:t>osnovnim školama</w:t>
      </w:r>
      <w:r w:rsidR="006F1AD1" w:rsidRPr="00DE749B">
        <w:rPr>
          <w:rFonts w:ascii="Times New Roman" w:hAnsi="Times New Roman"/>
          <w:sz w:val="24"/>
          <w:szCs w:val="24"/>
        </w:rPr>
        <w:t xml:space="preserve">, </w:t>
      </w:r>
      <w:r w:rsidR="00E10380" w:rsidRPr="00DE749B">
        <w:rPr>
          <w:rFonts w:ascii="Times New Roman" w:hAnsi="Times New Roman"/>
          <w:sz w:val="24"/>
          <w:szCs w:val="24"/>
        </w:rPr>
        <w:t xml:space="preserve">te na </w:t>
      </w:r>
      <w:r w:rsidR="00E02C02" w:rsidRPr="00DE749B">
        <w:rPr>
          <w:rFonts w:ascii="Times New Roman" w:hAnsi="Times New Roman"/>
          <w:sz w:val="24"/>
          <w:szCs w:val="24"/>
        </w:rPr>
        <w:t xml:space="preserve">doznačena sredstva proračunskim korisnicima </w:t>
      </w:r>
      <w:r w:rsidR="000230FE" w:rsidRPr="00DE749B">
        <w:rPr>
          <w:rFonts w:ascii="Times New Roman" w:hAnsi="Times New Roman"/>
          <w:sz w:val="24"/>
          <w:szCs w:val="24"/>
        </w:rPr>
        <w:t>za brojne kulturne programe</w:t>
      </w:r>
      <w:r w:rsidR="001836F3" w:rsidRPr="00DE749B">
        <w:rPr>
          <w:rFonts w:ascii="Times New Roman" w:hAnsi="Times New Roman"/>
          <w:sz w:val="24"/>
          <w:szCs w:val="24"/>
        </w:rPr>
        <w:t xml:space="preserve">, </w:t>
      </w:r>
      <w:r w:rsidR="00340DDA" w:rsidRPr="00DE749B">
        <w:rPr>
          <w:rFonts w:ascii="Times New Roman" w:hAnsi="Times New Roman"/>
          <w:sz w:val="24"/>
          <w:szCs w:val="24"/>
        </w:rPr>
        <w:t xml:space="preserve">programe u </w:t>
      </w:r>
      <w:r w:rsidR="00060780" w:rsidRPr="00DE749B">
        <w:rPr>
          <w:rFonts w:ascii="Times New Roman" w:hAnsi="Times New Roman"/>
          <w:sz w:val="24"/>
          <w:szCs w:val="24"/>
        </w:rPr>
        <w:t>predšk</w:t>
      </w:r>
      <w:r w:rsidR="000B09C1" w:rsidRPr="00DE749B">
        <w:rPr>
          <w:rFonts w:ascii="Times New Roman" w:hAnsi="Times New Roman"/>
          <w:sz w:val="24"/>
          <w:szCs w:val="24"/>
        </w:rPr>
        <w:t>olski</w:t>
      </w:r>
      <w:r w:rsidR="00340DDA" w:rsidRPr="00DE749B">
        <w:rPr>
          <w:rFonts w:ascii="Times New Roman" w:hAnsi="Times New Roman"/>
          <w:sz w:val="24"/>
          <w:szCs w:val="24"/>
        </w:rPr>
        <w:t>m</w:t>
      </w:r>
      <w:r w:rsidR="000B09C1" w:rsidRPr="00DE749B">
        <w:rPr>
          <w:rFonts w:ascii="Times New Roman" w:hAnsi="Times New Roman"/>
          <w:sz w:val="24"/>
          <w:szCs w:val="24"/>
        </w:rPr>
        <w:t xml:space="preserve"> </w:t>
      </w:r>
      <w:r w:rsidR="00340DDA" w:rsidRPr="00DE749B">
        <w:rPr>
          <w:rFonts w:ascii="Times New Roman" w:hAnsi="Times New Roman"/>
          <w:sz w:val="24"/>
          <w:szCs w:val="24"/>
        </w:rPr>
        <w:t>ustanovama,</w:t>
      </w:r>
      <w:r w:rsidR="00154734" w:rsidRPr="00DE749B">
        <w:rPr>
          <w:rFonts w:ascii="Times New Roman" w:hAnsi="Times New Roman"/>
          <w:sz w:val="24"/>
          <w:szCs w:val="24"/>
        </w:rPr>
        <w:t xml:space="preserve"> </w:t>
      </w:r>
      <w:r w:rsidR="00803C4D" w:rsidRPr="00DE749B">
        <w:rPr>
          <w:rFonts w:ascii="Times New Roman" w:hAnsi="Times New Roman"/>
          <w:sz w:val="24"/>
          <w:szCs w:val="24"/>
        </w:rPr>
        <w:t xml:space="preserve">sufinanciranje </w:t>
      </w:r>
      <w:r w:rsidR="001836F3" w:rsidRPr="00DE749B">
        <w:rPr>
          <w:rFonts w:ascii="Times New Roman" w:hAnsi="Times New Roman"/>
          <w:sz w:val="24"/>
          <w:szCs w:val="24"/>
        </w:rPr>
        <w:t>Međunarodnog</w:t>
      </w:r>
      <w:r w:rsidR="00212E14" w:rsidRPr="00DE749B">
        <w:rPr>
          <w:rFonts w:ascii="Times New Roman" w:hAnsi="Times New Roman"/>
          <w:sz w:val="24"/>
          <w:szCs w:val="24"/>
        </w:rPr>
        <w:t>a</w:t>
      </w:r>
      <w:r w:rsidR="008670DC" w:rsidRPr="00DE749B">
        <w:rPr>
          <w:rFonts w:ascii="Times New Roman" w:hAnsi="Times New Roman"/>
          <w:sz w:val="24"/>
          <w:szCs w:val="24"/>
        </w:rPr>
        <w:t xml:space="preserve"> </w:t>
      </w:r>
      <w:r w:rsidR="001836F3" w:rsidRPr="00DE749B">
        <w:rPr>
          <w:rFonts w:ascii="Times New Roman" w:hAnsi="Times New Roman"/>
          <w:sz w:val="24"/>
          <w:szCs w:val="24"/>
        </w:rPr>
        <w:t>dječjeg festivala</w:t>
      </w:r>
      <w:r w:rsidR="00340DDA" w:rsidRPr="00DE749B">
        <w:rPr>
          <w:rFonts w:ascii="Times New Roman" w:hAnsi="Times New Roman"/>
          <w:sz w:val="24"/>
          <w:szCs w:val="24"/>
        </w:rPr>
        <w:t xml:space="preserve"> te</w:t>
      </w:r>
      <w:r w:rsidR="001B589A" w:rsidRPr="00DE749B">
        <w:rPr>
          <w:rFonts w:ascii="Times New Roman" w:hAnsi="Times New Roman"/>
          <w:sz w:val="24"/>
          <w:szCs w:val="24"/>
        </w:rPr>
        <w:t xml:space="preserve"> </w:t>
      </w:r>
      <w:r w:rsidR="00EE6EB9" w:rsidRPr="00DE749B">
        <w:rPr>
          <w:rFonts w:ascii="Times New Roman" w:hAnsi="Times New Roman"/>
          <w:sz w:val="24"/>
          <w:szCs w:val="24"/>
        </w:rPr>
        <w:t>nabav</w:t>
      </w:r>
      <w:r w:rsidR="00F70853" w:rsidRPr="00DE749B">
        <w:rPr>
          <w:rFonts w:ascii="Times New Roman" w:hAnsi="Times New Roman"/>
          <w:sz w:val="24"/>
          <w:szCs w:val="24"/>
        </w:rPr>
        <w:t>a</w:t>
      </w:r>
      <w:r w:rsidR="00EE6EB9" w:rsidRPr="00DE749B">
        <w:rPr>
          <w:rFonts w:ascii="Times New Roman" w:hAnsi="Times New Roman"/>
          <w:sz w:val="24"/>
          <w:szCs w:val="24"/>
        </w:rPr>
        <w:t xml:space="preserve"> knjižne i </w:t>
      </w:r>
      <w:proofErr w:type="spellStart"/>
      <w:r w:rsidR="00EE6EB9" w:rsidRPr="00DE749B">
        <w:rPr>
          <w:rFonts w:ascii="Times New Roman" w:hAnsi="Times New Roman"/>
          <w:sz w:val="24"/>
          <w:szCs w:val="24"/>
        </w:rPr>
        <w:t>neknjižne</w:t>
      </w:r>
      <w:proofErr w:type="spellEnd"/>
      <w:r w:rsidR="00EE6EB9" w:rsidRPr="00DE749B">
        <w:rPr>
          <w:rFonts w:ascii="Times New Roman" w:hAnsi="Times New Roman"/>
          <w:sz w:val="24"/>
          <w:szCs w:val="24"/>
        </w:rPr>
        <w:t xml:space="preserve"> građe</w:t>
      </w:r>
      <w:r w:rsidR="00FF6267" w:rsidRPr="00DE749B">
        <w:rPr>
          <w:rFonts w:ascii="Times New Roman" w:hAnsi="Times New Roman"/>
          <w:sz w:val="24"/>
          <w:szCs w:val="24"/>
        </w:rPr>
        <w:t xml:space="preserve"> u Gradskoj knjižnici. </w:t>
      </w:r>
    </w:p>
    <w:p w14:paraId="36729982" w14:textId="6C94D6BC" w:rsidR="00B47218" w:rsidRPr="00DE749B" w:rsidRDefault="000E094C" w:rsidP="00670D08">
      <w:pPr>
        <w:jc w:val="both"/>
        <w:rPr>
          <w:rFonts w:ascii="Times New Roman" w:eastAsia="Times New Roman" w:hAnsi="Times New Roman"/>
          <w:sz w:val="24"/>
          <w:szCs w:val="24"/>
          <w:lang w:eastAsia="hr-HR"/>
        </w:rPr>
      </w:pPr>
      <w:r w:rsidRPr="00DE749B">
        <w:rPr>
          <w:rFonts w:ascii="Times New Roman" w:hAnsi="Times New Roman"/>
          <w:sz w:val="24"/>
          <w:szCs w:val="24"/>
        </w:rPr>
        <w:t xml:space="preserve">- </w:t>
      </w:r>
      <w:r w:rsidR="00DA6E3B" w:rsidRPr="00DE749B">
        <w:rPr>
          <w:rFonts w:ascii="Times New Roman" w:hAnsi="Times New Roman"/>
          <w:sz w:val="24"/>
          <w:szCs w:val="24"/>
        </w:rPr>
        <w:t>pomoći iz državnog proračuna teme</w:t>
      </w:r>
      <w:r w:rsidR="001836F3" w:rsidRPr="00DE749B">
        <w:rPr>
          <w:rFonts w:ascii="Times New Roman" w:hAnsi="Times New Roman"/>
          <w:sz w:val="24"/>
          <w:szCs w:val="24"/>
        </w:rPr>
        <w:t>ljem prijenosa EU sredstava</w:t>
      </w:r>
      <w:r w:rsidRPr="00DE749B">
        <w:rPr>
          <w:rFonts w:ascii="Times New Roman" w:hAnsi="Times New Roman"/>
          <w:sz w:val="24"/>
          <w:szCs w:val="24"/>
        </w:rPr>
        <w:t xml:space="preserve"> - </w:t>
      </w:r>
      <w:r w:rsidR="001836F3" w:rsidRPr="00DE749B">
        <w:rPr>
          <w:rFonts w:ascii="Times New Roman" w:hAnsi="Times New Roman"/>
          <w:sz w:val="24"/>
          <w:szCs w:val="24"/>
        </w:rPr>
        <w:t xml:space="preserve"> </w:t>
      </w:r>
      <w:r w:rsidR="009A0E15" w:rsidRPr="00DE749B">
        <w:rPr>
          <w:rFonts w:ascii="Times New Roman" w:hAnsi="Times New Roman"/>
          <w:sz w:val="24"/>
          <w:szCs w:val="24"/>
        </w:rPr>
        <w:t xml:space="preserve">doznačena su sredstva </w:t>
      </w:r>
      <w:r w:rsidR="001836F3" w:rsidRPr="00DE749B">
        <w:rPr>
          <w:rFonts w:ascii="Times New Roman" w:hAnsi="Times New Roman"/>
          <w:sz w:val="24"/>
          <w:szCs w:val="24"/>
        </w:rPr>
        <w:t xml:space="preserve">za </w:t>
      </w:r>
      <w:r w:rsidR="009A0E15" w:rsidRPr="00DE749B">
        <w:rPr>
          <w:rFonts w:ascii="Times New Roman" w:hAnsi="Times New Roman"/>
          <w:sz w:val="24"/>
          <w:szCs w:val="24"/>
        </w:rPr>
        <w:t xml:space="preserve">Projekt </w:t>
      </w:r>
      <w:r w:rsidR="00B47218" w:rsidRPr="00DE749B">
        <w:rPr>
          <w:rFonts w:ascii="Times New Roman" w:hAnsi="Times New Roman"/>
          <w:sz w:val="24"/>
          <w:szCs w:val="24"/>
        </w:rPr>
        <w:t>pomoćnika u nastavi, Projekt prehrane u osnovnim školama,</w:t>
      </w:r>
      <w:r w:rsidR="001844B9" w:rsidRPr="00DE749B">
        <w:rPr>
          <w:rFonts w:ascii="Times New Roman" w:hAnsi="Times New Roman"/>
          <w:sz w:val="24"/>
          <w:szCs w:val="24"/>
        </w:rPr>
        <w:t xml:space="preserve"> Školsk</w:t>
      </w:r>
      <w:r w:rsidR="00813643">
        <w:rPr>
          <w:rFonts w:ascii="Times New Roman" w:hAnsi="Times New Roman"/>
          <w:sz w:val="24"/>
          <w:szCs w:val="24"/>
        </w:rPr>
        <w:t>u</w:t>
      </w:r>
      <w:r w:rsidR="001844B9" w:rsidRPr="00DE749B">
        <w:rPr>
          <w:rFonts w:ascii="Times New Roman" w:hAnsi="Times New Roman"/>
          <w:sz w:val="24"/>
          <w:szCs w:val="24"/>
        </w:rPr>
        <w:t xml:space="preserve"> shem</w:t>
      </w:r>
      <w:r w:rsidR="00813643">
        <w:rPr>
          <w:rFonts w:ascii="Times New Roman" w:hAnsi="Times New Roman"/>
          <w:sz w:val="24"/>
          <w:szCs w:val="24"/>
        </w:rPr>
        <w:t>u</w:t>
      </w:r>
      <w:r w:rsidR="00FE4CF6" w:rsidRPr="00DE749B">
        <w:rPr>
          <w:rFonts w:ascii="Times New Roman" w:hAnsi="Times New Roman"/>
          <w:sz w:val="24"/>
          <w:szCs w:val="24"/>
        </w:rPr>
        <w:t>,</w:t>
      </w:r>
      <w:r w:rsidR="004D78A2" w:rsidRPr="00DE749B">
        <w:rPr>
          <w:rFonts w:ascii="Times New Roman" w:hAnsi="Times New Roman"/>
          <w:sz w:val="24"/>
          <w:szCs w:val="24"/>
        </w:rPr>
        <w:t xml:space="preserve"> Centar </w:t>
      </w:r>
      <w:r w:rsidR="004F4F7A" w:rsidRPr="00DE749B">
        <w:rPr>
          <w:rFonts w:ascii="Times New Roman" w:hAnsi="Times New Roman"/>
          <w:sz w:val="24"/>
          <w:szCs w:val="24"/>
        </w:rPr>
        <w:t>T</w:t>
      </w:r>
      <w:r w:rsidR="004D78A2" w:rsidRPr="00DE749B">
        <w:rPr>
          <w:rFonts w:ascii="Times New Roman" w:hAnsi="Times New Roman"/>
          <w:sz w:val="24"/>
          <w:szCs w:val="24"/>
        </w:rPr>
        <w:t>rokut</w:t>
      </w:r>
      <w:r w:rsidR="00697693" w:rsidRPr="00DE749B">
        <w:rPr>
          <w:rFonts w:ascii="Times New Roman" w:hAnsi="Times New Roman"/>
          <w:sz w:val="24"/>
          <w:szCs w:val="24"/>
        </w:rPr>
        <w:t>,</w:t>
      </w:r>
      <w:r w:rsidR="00F33420" w:rsidRPr="00DE749B">
        <w:rPr>
          <w:rFonts w:ascii="Times New Roman" w:eastAsia="Times New Roman" w:hAnsi="Times New Roman"/>
          <w:sz w:val="24"/>
          <w:szCs w:val="24"/>
          <w:lang w:eastAsia="hr-HR"/>
        </w:rPr>
        <w:t xml:space="preserve"> </w:t>
      </w:r>
      <w:r w:rsidR="00813643" w:rsidRPr="00DE749B">
        <w:rPr>
          <w:rFonts w:ascii="Times New Roman" w:eastAsia="Times New Roman" w:hAnsi="Times New Roman"/>
          <w:sz w:val="24"/>
          <w:szCs w:val="24"/>
          <w:lang w:eastAsia="hr-HR"/>
        </w:rPr>
        <w:t xml:space="preserve">Projekt </w:t>
      </w:r>
      <w:r w:rsidR="00813643">
        <w:rPr>
          <w:rFonts w:ascii="Times New Roman" w:eastAsia="Times New Roman" w:hAnsi="Times New Roman"/>
          <w:sz w:val="24"/>
          <w:szCs w:val="24"/>
          <w:lang w:eastAsia="hr-HR"/>
        </w:rPr>
        <w:t>r</w:t>
      </w:r>
      <w:r w:rsidR="00156182" w:rsidRPr="00DE749B">
        <w:rPr>
          <w:rFonts w:ascii="Times New Roman" w:eastAsia="Times New Roman" w:hAnsi="Times New Roman"/>
          <w:sz w:val="24"/>
          <w:szCs w:val="24"/>
          <w:lang w:eastAsia="hr-HR"/>
        </w:rPr>
        <w:t>evitalizacij</w:t>
      </w:r>
      <w:r w:rsidR="00F33420" w:rsidRPr="00DE749B">
        <w:rPr>
          <w:rFonts w:ascii="Times New Roman" w:eastAsia="Times New Roman" w:hAnsi="Times New Roman"/>
          <w:sz w:val="24"/>
          <w:szCs w:val="24"/>
          <w:lang w:eastAsia="hr-HR"/>
        </w:rPr>
        <w:t>e</w:t>
      </w:r>
      <w:r w:rsidR="00156182" w:rsidRPr="00DE749B">
        <w:rPr>
          <w:rFonts w:ascii="Times New Roman" w:eastAsia="Times New Roman" w:hAnsi="Times New Roman"/>
          <w:sz w:val="24"/>
          <w:szCs w:val="24"/>
          <w:lang w:eastAsia="hr-HR"/>
        </w:rPr>
        <w:t xml:space="preserve"> </w:t>
      </w:r>
      <w:r w:rsidR="00813643" w:rsidRPr="00DE749B">
        <w:rPr>
          <w:rFonts w:ascii="Times New Roman" w:eastAsia="Times New Roman" w:hAnsi="Times New Roman"/>
          <w:sz w:val="24"/>
          <w:szCs w:val="24"/>
          <w:lang w:eastAsia="hr-HR"/>
        </w:rPr>
        <w:t xml:space="preserve">Tvrđave </w:t>
      </w:r>
      <w:r w:rsidR="00156182" w:rsidRPr="00DE749B">
        <w:rPr>
          <w:rFonts w:ascii="Times New Roman" w:eastAsia="Times New Roman" w:hAnsi="Times New Roman"/>
          <w:sz w:val="24"/>
          <w:szCs w:val="24"/>
          <w:lang w:eastAsia="hr-HR"/>
        </w:rPr>
        <w:t>sv. Ivan</w:t>
      </w:r>
      <w:r w:rsidR="00103BBF" w:rsidRPr="00DE749B">
        <w:rPr>
          <w:rFonts w:ascii="Times New Roman" w:eastAsia="Times New Roman" w:hAnsi="Times New Roman"/>
          <w:sz w:val="24"/>
          <w:szCs w:val="24"/>
          <w:lang w:eastAsia="hr-HR"/>
        </w:rPr>
        <w:t xml:space="preserve">, </w:t>
      </w:r>
      <w:r w:rsidR="00813643">
        <w:rPr>
          <w:rFonts w:ascii="Times New Roman" w:eastAsia="Times New Roman" w:hAnsi="Times New Roman"/>
          <w:sz w:val="24"/>
          <w:szCs w:val="24"/>
          <w:lang w:eastAsia="hr-HR"/>
        </w:rPr>
        <w:t xml:space="preserve">Projekt </w:t>
      </w:r>
      <w:r w:rsidR="00EF2342" w:rsidRPr="00DE749B">
        <w:rPr>
          <w:rFonts w:ascii="Times New Roman" w:eastAsia="Times New Roman" w:hAnsi="Times New Roman"/>
          <w:sz w:val="24"/>
          <w:szCs w:val="24"/>
          <w:lang w:eastAsia="hr-HR"/>
        </w:rPr>
        <w:t>Hrvatski centar koralja Zlarin</w:t>
      </w:r>
      <w:r w:rsidR="00F33420" w:rsidRPr="00DE749B">
        <w:rPr>
          <w:rFonts w:ascii="Times New Roman" w:eastAsia="Times New Roman" w:hAnsi="Times New Roman"/>
          <w:sz w:val="24"/>
          <w:szCs w:val="24"/>
          <w:lang w:eastAsia="hr-HR"/>
        </w:rPr>
        <w:t xml:space="preserve">, </w:t>
      </w:r>
      <w:r w:rsidR="00813643" w:rsidRPr="00DE749B">
        <w:rPr>
          <w:rFonts w:ascii="Times New Roman" w:eastAsia="Times New Roman" w:hAnsi="Times New Roman"/>
          <w:sz w:val="24"/>
          <w:szCs w:val="24"/>
          <w:lang w:eastAsia="hr-HR"/>
        </w:rPr>
        <w:t xml:space="preserve">Projekt </w:t>
      </w:r>
      <w:r w:rsidR="00F33420" w:rsidRPr="00DE749B">
        <w:rPr>
          <w:rFonts w:ascii="Times New Roman" w:eastAsia="Times New Roman" w:hAnsi="Times New Roman"/>
          <w:sz w:val="24"/>
          <w:szCs w:val="24"/>
          <w:lang w:eastAsia="hr-HR"/>
        </w:rPr>
        <w:t xml:space="preserve">izgradnje infrastrukture poduzetničke zone Podi, </w:t>
      </w:r>
      <w:r w:rsidR="00813643">
        <w:rPr>
          <w:rFonts w:ascii="Times New Roman" w:eastAsia="Times New Roman" w:hAnsi="Times New Roman"/>
          <w:sz w:val="24"/>
          <w:szCs w:val="24"/>
          <w:lang w:eastAsia="hr-HR"/>
        </w:rPr>
        <w:t>p</w:t>
      </w:r>
      <w:r w:rsidR="00813643" w:rsidRPr="00DE749B">
        <w:rPr>
          <w:rFonts w:ascii="Times New Roman" w:eastAsia="Times New Roman" w:hAnsi="Times New Roman"/>
          <w:sz w:val="24"/>
          <w:szCs w:val="24"/>
          <w:lang w:eastAsia="hr-HR"/>
        </w:rPr>
        <w:t>rojekt</w:t>
      </w:r>
      <w:r w:rsidR="00813643">
        <w:rPr>
          <w:rFonts w:ascii="Times New Roman" w:eastAsia="Times New Roman" w:hAnsi="Times New Roman"/>
          <w:sz w:val="24"/>
          <w:szCs w:val="24"/>
          <w:lang w:eastAsia="hr-HR"/>
        </w:rPr>
        <w:t>e</w:t>
      </w:r>
      <w:r w:rsidR="00813643" w:rsidRPr="00DE749B">
        <w:rPr>
          <w:rFonts w:ascii="Times New Roman" w:eastAsia="Times New Roman" w:hAnsi="Times New Roman"/>
          <w:sz w:val="24"/>
          <w:szCs w:val="24"/>
          <w:lang w:eastAsia="hr-HR"/>
        </w:rPr>
        <w:t xml:space="preserve"> </w:t>
      </w:r>
      <w:r w:rsidR="0014463C" w:rsidRPr="00DE749B">
        <w:rPr>
          <w:rFonts w:ascii="Times New Roman" w:eastAsia="Times New Roman" w:hAnsi="Times New Roman"/>
          <w:sz w:val="24"/>
          <w:szCs w:val="24"/>
          <w:lang w:eastAsia="hr-HR"/>
        </w:rPr>
        <w:t>Erasmus</w:t>
      </w:r>
      <w:r w:rsidR="007A6BA7" w:rsidRPr="00DE749B">
        <w:rPr>
          <w:rFonts w:ascii="Times New Roman" w:eastAsia="Times New Roman" w:hAnsi="Times New Roman"/>
          <w:sz w:val="24"/>
          <w:szCs w:val="24"/>
          <w:lang w:eastAsia="hr-HR"/>
        </w:rPr>
        <w:t>+</w:t>
      </w:r>
      <w:r w:rsidR="0014463C" w:rsidRPr="00DE749B">
        <w:rPr>
          <w:rFonts w:ascii="Times New Roman" w:eastAsia="Times New Roman" w:hAnsi="Times New Roman"/>
          <w:sz w:val="24"/>
          <w:szCs w:val="24"/>
          <w:lang w:eastAsia="hr-HR"/>
        </w:rPr>
        <w:t xml:space="preserve"> u osnovnim školama te za projekte </w:t>
      </w:r>
      <w:proofErr w:type="spellStart"/>
      <w:r w:rsidR="0014463C" w:rsidRPr="00DE749B">
        <w:rPr>
          <w:rFonts w:ascii="Times New Roman" w:eastAsia="Times New Roman" w:hAnsi="Times New Roman"/>
          <w:sz w:val="24"/>
          <w:szCs w:val="24"/>
          <w:lang w:eastAsia="hr-HR"/>
        </w:rPr>
        <w:t>Connecting</w:t>
      </w:r>
      <w:proofErr w:type="spellEnd"/>
      <w:r w:rsidR="0014463C" w:rsidRPr="00DE749B">
        <w:rPr>
          <w:rFonts w:ascii="Times New Roman" w:eastAsia="Times New Roman" w:hAnsi="Times New Roman"/>
          <w:sz w:val="24"/>
          <w:szCs w:val="24"/>
          <w:lang w:eastAsia="hr-HR"/>
        </w:rPr>
        <w:t xml:space="preserve"> </w:t>
      </w:r>
      <w:proofErr w:type="spellStart"/>
      <w:r w:rsidR="0014463C" w:rsidRPr="00DE749B">
        <w:rPr>
          <w:rFonts w:ascii="Times New Roman" w:eastAsia="Times New Roman" w:hAnsi="Times New Roman"/>
          <w:sz w:val="24"/>
          <w:szCs w:val="24"/>
          <w:lang w:eastAsia="hr-HR"/>
        </w:rPr>
        <w:t>cinemas</w:t>
      </w:r>
      <w:proofErr w:type="spellEnd"/>
      <w:r w:rsidR="0014463C" w:rsidRPr="00DE749B">
        <w:rPr>
          <w:rFonts w:ascii="Times New Roman" w:eastAsia="Times New Roman" w:hAnsi="Times New Roman"/>
          <w:sz w:val="24"/>
          <w:szCs w:val="24"/>
          <w:lang w:eastAsia="hr-HR"/>
        </w:rPr>
        <w:t xml:space="preserve">, Emo </w:t>
      </w:r>
      <w:proofErr w:type="spellStart"/>
      <w:r w:rsidR="0014463C" w:rsidRPr="00DE749B">
        <w:rPr>
          <w:rFonts w:ascii="Times New Roman" w:eastAsia="Times New Roman" w:hAnsi="Times New Roman"/>
          <w:sz w:val="24"/>
          <w:szCs w:val="24"/>
          <w:lang w:eastAsia="hr-HR"/>
        </w:rPr>
        <w:t>undergrounds</w:t>
      </w:r>
      <w:proofErr w:type="spellEnd"/>
      <w:r w:rsidR="0014463C" w:rsidRPr="00DE749B">
        <w:rPr>
          <w:rFonts w:ascii="Times New Roman" w:eastAsia="Times New Roman" w:hAnsi="Times New Roman"/>
          <w:sz w:val="24"/>
          <w:szCs w:val="24"/>
          <w:lang w:eastAsia="hr-HR"/>
        </w:rPr>
        <w:t xml:space="preserve"> i </w:t>
      </w:r>
      <w:proofErr w:type="spellStart"/>
      <w:r w:rsidR="0014463C" w:rsidRPr="00DE749B">
        <w:rPr>
          <w:rFonts w:ascii="Times New Roman" w:eastAsia="Times New Roman" w:hAnsi="Times New Roman"/>
          <w:sz w:val="24"/>
          <w:szCs w:val="24"/>
          <w:lang w:eastAsia="hr-HR"/>
        </w:rPr>
        <w:t>Fortitude</w:t>
      </w:r>
      <w:proofErr w:type="spellEnd"/>
      <w:r w:rsidR="0014463C" w:rsidRPr="00DE749B">
        <w:rPr>
          <w:rFonts w:ascii="Times New Roman" w:eastAsia="Times New Roman" w:hAnsi="Times New Roman"/>
          <w:sz w:val="24"/>
          <w:szCs w:val="24"/>
          <w:lang w:eastAsia="hr-HR"/>
        </w:rPr>
        <w:t xml:space="preserve"> koje provodi ustanova Tvrđava kulture Šibenik</w:t>
      </w:r>
      <w:r w:rsidR="007A6BA7" w:rsidRPr="00DE749B">
        <w:rPr>
          <w:rFonts w:ascii="Times New Roman" w:eastAsia="Times New Roman" w:hAnsi="Times New Roman"/>
          <w:sz w:val="24"/>
          <w:szCs w:val="24"/>
          <w:lang w:eastAsia="hr-HR"/>
        </w:rPr>
        <w:t xml:space="preserve">. </w:t>
      </w:r>
      <w:r w:rsidR="00B47218" w:rsidRPr="00DE749B">
        <w:rPr>
          <w:rFonts w:ascii="Times New Roman" w:eastAsia="Times New Roman" w:hAnsi="Times New Roman"/>
          <w:iCs/>
          <w:sz w:val="24"/>
          <w:szCs w:val="24"/>
        </w:rPr>
        <w:t xml:space="preserve">Ostvarenje </w:t>
      </w:r>
      <w:r w:rsidR="00B47218" w:rsidRPr="00DE749B">
        <w:rPr>
          <w:rFonts w:ascii="Times New Roman" w:hAnsi="Times New Roman"/>
          <w:sz w:val="24"/>
          <w:szCs w:val="24"/>
        </w:rPr>
        <w:t xml:space="preserve">ove podskupine prihoda </w:t>
      </w:r>
      <w:r w:rsidR="00B47218" w:rsidRPr="00DE749B">
        <w:rPr>
          <w:rFonts w:ascii="Times New Roman" w:eastAsia="Times New Roman" w:hAnsi="Times New Roman"/>
          <w:iCs/>
          <w:sz w:val="24"/>
          <w:szCs w:val="24"/>
        </w:rPr>
        <w:t xml:space="preserve">je </w:t>
      </w:r>
      <w:r w:rsidR="001C64FA" w:rsidRPr="00DE749B">
        <w:rPr>
          <w:rFonts w:ascii="Times New Roman" w:eastAsia="Times New Roman" w:hAnsi="Times New Roman"/>
          <w:iCs/>
          <w:sz w:val="24"/>
          <w:szCs w:val="24"/>
        </w:rPr>
        <w:t>15.335.009,91</w:t>
      </w:r>
      <w:r w:rsidR="00B47218" w:rsidRPr="00DE749B">
        <w:rPr>
          <w:rFonts w:ascii="Times New Roman" w:eastAsia="Times New Roman" w:hAnsi="Times New Roman"/>
          <w:iCs/>
          <w:sz w:val="24"/>
          <w:szCs w:val="24"/>
        </w:rPr>
        <w:t xml:space="preserve"> kn, odnosno </w:t>
      </w:r>
      <w:r w:rsidR="001C64FA" w:rsidRPr="00DE749B">
        <w:rPr>
          <w:rFonts w:ascii="Times New Roman" w:eastAsia="Times New Roman" w:hAnsi="Times New Roman"/>
          <w:iCs/>
          <w:sz w:val="24"/>
          <w:szCs w:val="24"/>
        </w:rPr>
        <w:t>18,90</w:t>
      </w:r>
      <w:r w:rsidR="00B72019" w:rsidRPr="00DE749B">
        <w:rPr>
          <w:rFonts w:ascii="Times New Roman" w:eastAsia="Times New Roman" w:hAnsi="Times New Roman"/>
          <w:iCs/>
          <w:sz w:val="24"/>
          <w:szCs w:val="24"/>
        </w:rPr>
        <w:t xml:space="preserve">% </w:t>
      </w:r>
      <w:r w:rsidR="001C64FA" w:rsidRPr="00DE749B">
        <w:rPr>
          <w:rFonts w:ascii="Times New Roman" w:eastAsia="Times New Roman" w:hAnsi="Times New Roman"/>
          <w:iCs/>
          <w:sz w:val="24"/>
          <w:szCs w:val="24"/>
        </w:rPr>
        <w:t xml:space="preserve">jer se </w:t>
      </w:r>
      <w:r w:rsidR="00B72019" w:rsidRPr="00DE749B">
        <w:rPr>
          <w:rFonts w:ascii="Times New Roman" w:eastAsia="Times New Roman" w:hAnsi="Times New Roman"/>
          <w:iCs/>
          <w:sz w:val="24"/>
          <w:szCs w:val="24"/>
        </w:rPr>
        <w:t xml:space="preserve"> najveći dio ostvarenja očekuje u drugom dijelu go</w:t>
      </w:r>
      <w:r w:rsidR="004A03F0" w:rsidRPr="00DE749B">
        <w:rPr>
          <w:rFonts w:ascii="Times New Roman" w:eastAsia="Times New Roman" w:hAnsi="Times New Roman"/>
          <w:iCs/>
          <w:sz w:val="24"/>
          <w:szCs w:val="24"/>
        </w:rPr>
        <w:t>dine</w:t>
      </w:r>
      <w:r w:rsidR="00C56C90" w:rsidRPr="00DE749B">
        <w:rPr>
          <w:rFonts w:ascii="Times New Roman" w:eastAsia="Times New Roman" w:hAnsi="Times New Roman"/>
          <w:iCs/>
          <w:sz w:val="24"/>
          <w:szCs w:val="24"/>
        </w:rPr>
        <w:t xml:space="preserve"> sukladno izvršenim rashodima</w:t>
      </w:r>
      <w:r w:rsidR="001A08FE" w:rsidRPr="00DE749B">
        <w:rPr>
          <w:rFonts w:ascii="Times New Roman" w:eastAsia="Times New Roman" w:hAnsi="Times New Roman"/>
          <w:iCs/>
          <w:sz w:val="24"/>
          <w:szCs w:val="24"/>
        </w:rPr>
        <w:t xml:space="preserve"> EU projekata</w:t>
      </w:r>
      <w:r w:rsidR="004A03F0" w:rsidRPr="00DE749B">
        <w:rPr>
          <w:rFonts w:ascii="Times New Roman" w:eastAsia="Times New Roman" w:hAnsi="Times New Roman"/>
          <w:iCs/>
          <w:sz w:val="24"/>
          <w:szCs w:val="24"/>
        </w:rPr>
        <w:t>;</w:t>
      </w:r>
    </w:p>
    <w:p w14:paraId="6577F348" w14:textId="3FA38863" w:rsidR="00200B65" w:rsidRPr="00DE749B" w:rsidRDefault="00B6779B" w:rsidP="00670D08">
      <w:pPr>
        <w:jc w:val="both"/>
        <w:rPr>
          <w:iCs/>
          <w:szCs w:val="24"/>
        </w:rPr>
      </w:pPr>
      <w:r w:rsidRPr="00DE749B">
        <w:rPr>
          <w:rFonts w:ascii="Times New Roman" w:hAnsi="Times New Roman"/>
          <w:sz w:val="24"/>
          <w:szCs w:val="24"/>
        </w:rPr>
        <w:t>- prijenosi između proračunskih korisnika istog proračuna - o</w:t>
      </w:r>
      <w:r w:rsidR="001A5288" w:rsidRPr="00DE749B">
        <w:rPr>
          <w:rFonts w:ascii="Times New Roman" w:hAnsi="Times New Roman"/>
          <w:sz w:val="24"/>
          <w:szCs w:val="24"/>
        </w:rPr>
        <w:t xml:space="preserve">dnose se na prijenose sredstava između Grada </w:t>
      </w:r>
      <w:r w:rsidRPr="00DE749B">
        <w:rPr>
          <w:rFonts w:ascii="Times New Roman" w:hAnsi="Times New Roman"/>
          <w:sz w:val="24"/>
          <w:szCs w:val="24"/>
        </w:rPr>
        <w:t xml:space="preserve">Šibenika i </w:t>
      </w:r>
      <w:r w:rsidR="00A541C5" w:rsidRPr="00DE749B">
        <w:rPr>
          <w:rFonts w:ascii="Times New Roman" w:hAnsi="Times New Roman"/>
          <w:sz w:val="24"/>
          <w:szCs w:val="24"/>
        </w:rPr>
        <w:t>proračunskih korisnika</w:t>
      </w:r>
      <w:r w:rsidR="00424A82" w:rsidRPr="00DE749B">
        <w:rPr>
          <w:rFonts w:ascii="Times New Roman" w:hAnsi="Times New Roman"/>
          <w:sz w:val="24"/>
          <w:szCs w:val="24"/>
        </w:rPr>
        <w:t xml:space="preserve"> kao</w:t>
      </w:r>
      <w:r w:rsidR="007E1493" w:rsidRPr="00DE749B">
        <w:rPr>
          <w:rFonts w:ascii="Times New Roman" w:hAnsi="Times New Roman"/>
          <w:sz w:val="24"/>
          <w:szCs w:val="24"/>
        </w:rPr>
        <w:t xml:space="preserve"> međusobnih</w:t>
      </w:r>
      <w:r w:rsidR="00424A82" w:rsidRPr="00DE749B">
        <w:rPr>
          <w:rFonts w:ascii="Times New Roman" w:hAnsi="Times New Roman"/>
          <w:sz w:val="24"/>
          <w:szCs w:val="24"/>
        </w:rPr>
        <w:t xml:space="preserve"> partnera na </w:t>
      </w:r>
      <w:r w:rsidR="00D6388F" w:rsidRPr="00DE749B">
        <w:rPr>
          <w:rFonts w:ascii="Times New Roman" w:hAnsi="Times New Roman"/>
          <w:sz w:val="24"/>
          <w:szCs w:val="24"/>
        </w:rPr>
        <w:t xml:space="preserve">sljedećim </w:t>
      </w:r>
      <w:r w:rsidR="00424A82" w:rsidRPr="00DE749B">
        <w:rPr>
          <w:rFonts w:ascii="Times New Roman" w:hAnsi="Times New Roman"/>
          <w:sz w:val="24"/>
          <w:szCs w:val="24"/>
        </w:rPr>
        <w:t>projektima</w:t>
      </w:r>
      <w:r w:rsidR="00D6388F" w:rsidRPr="00DE749B">
        <w:rPr>
          <w:rFonts w:ascii="Times New Roman" w:hAnsi="Times New Roman"/>
          <w:sz w:val="24"/>
          <w:szCs w:val="24"/>
        </w:rPr>
        <w:t xml:space="preserve">: </w:t>
      </w:r>
      <w:r w:rsidR="00424A82" w:rsidRPr="00DE749B">
        <w:rPr>
          <w:rFonts w:ascii="Times New Roman" w:hAnsi="Times New Roman"/>
          <w:sz w:val="24"/>
          <w:szCs w:val="24"/>
        </w:rPr>
        <w:t>Projekt pomoćnika u nastavi</w:t>
      </w:r>
      <w:r w:rsidR="00492C89" w:rsidRPr="00DE749B">
        <w:rPr>
          <w:rFonts w:ascii="Times New Roman" w:hAnsi="Times New Roman"/>
          <w:sz w:val="24"/>
          <w:szCs w:val="24"/>
        </w:rPr>
        <w:t xml:space="preserve">, </w:t>
      </w:r>
      <w:r w:rsidRPr="00DE749B">
        <w:rPr>
          <w:rFonts w:ascii="Times New Roman" w:hAnsi="Times New Roman"/>
          <w:sz w:val="24"/>
          <w:szCs w:val="24"/>
        </w:rPr>
        <w:t>Projekt pr</w:t>
      </w:r>
      <w:r w:rsidR="00424A82" w:rsidRPr="00DE749B">
        <w:rPr>
          <w:rFonts w:ascii="Times New Roman" w:hAnsi="Times New Roman"/>
          <w:sz w:val="24"/>
          <w:szCs w:val="24"/>
        </w:rPr>
        <w:t>ehrane djece</w:t>
      </w:r>
      <w:r w:rsidR="00046DD1" w:rsidRPr="00DE749B">
        <w:rPr>
          <w:rFonts w:ascii="Times New Roman" w:hAnsi="Times New Roman"/>
          <w:sz w:val="24"/>
          <w:szCs w:val="24"/>
        </w:rPr>
        <w:t xml:space="preserve"> i </w:t>
      </w:r>
      <w:r w:rsidR="00D6388F" w:rsidRPr="00DE749B">
        <w:rPr>
          <w:rFonts w:ascii="Times New Roman" w:hAnsi="Times New Roman"/>
          <w:sz w:val="24"/>
          <w:szCs w:val="24"/>
        </w:rPr>
        <w:t>Školska shema</w:t>
      </w:r>
      <w:r w:rsidR="00046DD1" w:rsidRPr="00DE749B">
        <w:rPr>
          <w:rFonts w:ascii="Times New Roman" w:hAnsi="Times New Roman"/>
          <w:sz w:val="24"/>
          <w:szCs w:val="24"/>
        </w:rPr>
        <w:t xml:space="preserve">. </w:t>
      </w:r>
      <w:r w:rsidR="007E1493" w:rsidRPr="00DE749B">
        <w:rPr>
          <w:rFonts w:ascii="Times New Roman" w:hAnsi="Times New Roman"/>
          <w:sz w:val="24"/>
          <w:szCs w:val="24"/>
        </w:rPr>
        <w:t xml:space="preserve">Ostvarenje u polugodišnjem razdoblju iznosi </w:t>
      </w:r>
      <w:r w:rsidR="00046DD1" w:rsidRPr="00DE749B">
        <w:rPr>
          <w:rFonts w:ascii="Times New Roman" w:hAnsi="Times New Roman"/>
          <w:sz w:val="24"/>
          <w:szCs w:val="24"/>
        </w:rPr>
        <w:t>912.162,09</w:t>
      </w:r>
      <w:r w:rsidR="00212E14" w:rsidRPr="00DE749B">
        <w:rPr>
          <w:rFonts w:ascii="Times New Roman" w:hAnsi="Times New Roman"/>
          <w:sz w:val="24"/>
          <w:szCs w:val="24"/>
        </w:rPr>
        <w:t xml:space="preserve"> kn</w:t>
      </w:r>
      <w:r w:rsidR="007E1493" w:rsidRPr="00DE749B">
        <w:rPr>
          <w:rFonts w:ascii="Times New Roman" w:hAnsi="Times New Roman"/>
          <w:sz w:val="24"/>
          <w:szCs w:val="24"/>
        </w:rPr>
        <w:t>, odnosno</w:t>
      </w:r>
      <w:r w:rsidR="00B47218" w:rsidRPr="00DE749B">
        <w:rPr>
          <w:rFonts w:ascii="Times New Roman" w:hAnsi="Times New Roman"/>
          <w:sz w:val="24"/>
          <w:szCs w:val="24"/>
        </w:rPr>
        <w:t xml:space="preserve"> </w:t>
      </w:r>
      <w:r w:rsidR="00046DD1" w:rsidRPr="00DE749B">
        <w:rPr>
          <w:rFonts w:ascii="Times New Roman" w:hAnsi="Times New Roman"/>
          <w:sz w:val="24"/>
          <w:szCs w:val="24"/>
        </w:rPr>
        <w:t>38,73</w:t>
      </w:r>
      <w:r w:rsidR="007E1493" w:rsidRPr="00DE749B">
        <w:rPr>
          <w:rFonts w:ascii="Times New Roman" w:hAnsi="Times New Roman"/>
          <w:sz w:val="24"/>
          <w:szCs w:val="24"/>
        </w:rPr>
        <w:t>%</w:t>
      </w:r>
      <w:r w:rsidR="00E626EF" w:rsidRPr="00DE749B">
        <w:rPr>
          <w:rFonts w:ascii="Times New Roman" w:hAnsi="Times New Roman"/>
          <w:sz w:val="24"/>
          <w:szCs w:val="24"/>
        </w:rPr>
        <w:t xml:space="preserve"> godišnjeg plana</w:t>
      </w:r>
      <w:r w:rsidR="007E1493" w:rsidRPr="00DE749B">
        <w:rPr>
          <w:rFonts w:ascii="Times New Roman" w:hAnsi="Times New Roman"/>
          <w:sz w:val="24"/>
          <w:szCs w:val="24"/>
        </w:rPr>
        <w:t>.</w:t>
      </w:r>
    </w:p>
    <w:p w14:paraId="45BCEFF1" w14:textId="5E0300F8" w:rsidR="005C2619" w:rsidRPr="00DE749B" w:rsidRDefault="00177EC7" w:rsidP="00670D08">
      <w:pPr>
        <w:jc w:val="both"/>
        <w:rPr>
          <w:rFonts w:ascii="Times New Roman" w:hAnsi="Times New Roman"/>
          <w:sz w:val="24"/>
          <w:szCs w:val="24"/>
        </w:rPr>
      </w:pPr>
      <w:r w:rsidRPr="00DE749B">
        <w:rPr>
          <w:b/>
          <w:iCs/>
          <w:szCs w:val="24"/>
        </w:rPr>
        <w:t xml:space="preserve">3. </w:t>
      </w:r>
      <w:r w:rsidR="00171AC1" w:rsidRPr="00DE749B">
        <w:rPr>
          <w:rFonts w:ascii="Times New Roman" w:hAnsi="Times New Roman"/>
          <w:b/>
          <w:sz w:val="24"/>
          <w:szCs w:val="24"/>
        </w:rPr>
        <w:t>P</w:t>
      </w:r>
      <w:r w:rsidR="005C2619" w:rsidRPr="00DE749B">
        <w:rPr>
          <w:rFonts w:ascii="Times New Roman" w:hAnsi="Times New Roman"/>
          <w:b/>
          <w:sz w:val="24"/>
          <w:szCs w:val="24"/>
        </w:rPr>
        <w:t>rihodi od imovine</w:t>
      </w:r>
      <w:r w:rsidR="005C2619" w:rsidRPr="00DE749B">
        <w:rPr>
          <w:rFonts w:ascii="Times New Roman" w:hAnsi="Times New Roman"/>
          <w:sz w:val="24"/>
          <w:szCs w:val="24"/>
        </w:rPr>
        <w:t xml:space="preserve"> </w:t>
      </w:r>
      <w:r w:rsidR="007E3E05" w:rsidRPr="00DE749B">
        <w:rPr>
          <w:rFonts w:ascii="Times New Roman" w:hAnsi="Times New Roman"/>
          <w:sz w:val="24"/>
          <w:szCs w:val="24"/>
        </w:rPr>
        <w:t xml:space="preserve">- </w:t>
      </w:r>
      <w:r w:rsidR="005C2619" w:rsidRPr="00DE749B">
        <w:rPr>
          <w:rFonts w:ascii="Times New Roman" w:hAnsi="Times New Roman"/>
          <w:sz w:val="24"/>
          <w:szCs w:val="24"/>
        </w:rPr>
        <w:t xml:space="preserve">ostvareni su u iznosu od </w:t>
      </w:r>
      <w:r w:rsidR="00004830" w:rsidRPr="00DE749B">
        <w:rPr>
          <w:rFonts w:ascii="Times New Roman" w:hAnsi="Times New Roman"/>
          <w:sz w:val="24"/>
          <w:szCs w:val="24"/>
        </w:rPr>
        <w:t>4.647.557,38</w:t>
      </w:r>
      <w:r w:rsidR="005C2619" w:rsidRPr="00DE749B">
        <w:rPr>
          <w:rFonts w:ascii="Times New Roman" w:hAnsi="Times New Roman"/>
          <w:sz w:val="24"/>
          <w:szCs w:val="24"/>
        </w:rPr>
        <w:t xml:space="preserve"> </w:t>
      </w:r>
      <w:r w:rsidR="00F261CC" w:rsidRPr="00DE749B">
        <w:rPr>
          <w:rFonts w:ascii="Times New Roman" w:hAnsi="Times New Roman"/>
          <w:sz w:val="24"/>
          <w:szCs w:val="24"/>
        </w:rPr>
        <w:t>kn</w:t>
      </w:r>
      <w:r w:rsidR="00F04DAC" w:rsidRPr="00DE749B">
        <w:rPr>
          <w:rFonts w:ascii="Times New Roman" w:hAnsi="Times New Roman"/>
          <w:sz w:val="24"/>
          <w:szCs w:val="24"/>
        </w:rPr>
        <w:t>,</w:t>
      </w:r>
      <w:r w:rsidR="005C2619" w:rsidRPr="00DE749B">
        <w:rPr>
          <w:rFonts w:ascii="Times New Roman" w:hAnsi="Times New Roman"/>
          <w:sz w:val="24"/>
          <w:szCs w:val="24"/>
        </w:rPr>
        <w:t xml:space="preserve"> što je </w:t>
      </w:r>
      <w:r w:rsidR="00230077" w:rsidRPr="00DE749B">
        <w:rPr>
          <w:rFonts w:ascii="Times New Roman" w:hAnsi="Times New Roman"/>
          <w:sz w:val="24"/>
          <w:szCs w:val="24"/>
        </w:rPr>
        <w:t>4</w:t>
      </w:r>
      <w:r w:rsidR="00004830" w:rsidRPr="00DE749B">
        <w:rPr>
          <w:rFonts w:ascii="Times New Roman" w:hAnsi="Times New Roman"/>
          <w:sz w:val="24"/>
          <w:szCs w:val="24"/>
        </w:rPr>
        <w:t>4,58</w:t>
      </w:r>
      <w:r w:rsidR="005C2619" w:rsidRPr="00DE749B">
        <w:rPr>
          <w:rFonts w:ascii="Times New Roman" w:hAnsi="Times New Roman"/>
          <w:sz w:val="24"/>
          <w:szCs w:val="24"/>
        </w:rPr>
        <w:t>% plana, a odnose se na:</w:t>
      </w:r>
    </w:p>
    <w:p w14:paraId="7C4DC1C5" w14:textId="684EEC65" w:rsidR="003C1AB5" w:rsidRPr="00DE749B" w:rsidRDefault="00EC275E" w:rsidP="00670D08">
      <w:pPr>
        <w:jc w:val="both"/>
        <w:rPr>
          <w:rFonts w:ascii="Times New Roman" w:eastAsia="Times New Roman" w:hAnsi="Times New Roman"/>
          <w:iCs/>
          <w:sz w:val="24"/>
          <w:szCs w:val="24"/>
        </w:rPr>
      </w:pPr>
      <w:r w:rsidRPr="00DE749B">
        <w:rPr>
          <w:rFonts w:ascii="Times New Roman" w:hAnsi="Times New Roman"/>
          <w:sz w:val="24"/>
          <w:szCs w:val="24"/>
        </w:rPr>
        <w:t xml:space="preserve">- </w:t>
      </w:r>
      <w:r w:rsidR="00177EC7" w:rsidRPr="00DE749B">
        <w:rPr>
          <w:rFonts w:ascii="Times New Roman" w:hAnsi="Times New Roman"/>
          <w:sz w:val="24"/>
          <w:szCs w:val="24"/>
        </w:rPr>
        <w:t>prihodi</w:t>
      </w:r>
      <w:r w:rsidR="005C2619" w:rsidRPr="00DE749B">
        <w:rPr>
          <w:rFonts w:ascii="Times New Roman" w:hAnsi="Times New Roman"/>
          <w:sz w:val="24"/>
          <w:szCs w:val="24"/>
        </w:rPr>
        <w:t xml:space="preserve"> od financijske imovine</w:t>
      </w:r>
      <w:r w:rsidRPr="00DE749B">
        <w:rPr>
          <w:rFonts w:ascii="Times New Roman" w:hAnsi="Times New Roman"/>
          <w:sz w:val="24"/>
          <w:szCs w:val="24"/>
        </w:rPr>
        <w:t xml:space="preserve"> - </w:t>
      </w:r>
      <w:r w:rsidR="00DE7AE9" w:rsidRPr="00DE749B">
        <w:rPr>
          <w:rFonts w:ascii="Times New Roman" w:hAnsi="Times New Roman"/>
          <w:sz w:val="24"/>
          <w:szCs w:val="24"/>
        </w:rPr>
        <w:t>v</w:t>
      </w:r>
      <w:r w:rsidR="00985541" w:rsidRPr="00DE749B">
        <w:rPr>
          <w:rFonts w:ascii="Times New Roman" w:hAnsi="Times New Roman"/>
          <w:sz w:val="24"/>
          <w:szCs w:val="24"/>
        </w:rPr>
        <w:t>rijednosno najznačajniji u ovoj skupini prihoda su p</w:t>
      </w:r>
      <w:r w:rsidR="00C05CA3" w:rsidRPr="00DE749B">
        <w:rPr>
          <w:rFonts w:ascii="Times New Roman" w:hAnsi="Times New Roman"/>
          <w:sz w:val="24"/>
          <w:szCs w:val="24"/>
        </w:rPr>
        <w:t>rihodi od zateznih kamata</w:t>
      </w:r>
      <w:r w:rsidR="00DE7AE9" w:rsidRPr="00DE749B">
        <w:rPr>
          <w:rFonts w:ascii="Times New Roman" w:hAnsi="Times New Roman"/>
          <w:sz w:val="24"/>
          <w:szCs w:val="24"/>
        </w:rPr>
        <w:t xml:space="preserve"> čije ostvarenje iznosi</w:t>
      </w:r>
      <w:r w:rsidR="000C3C30" w:rsidRPr="00DE749B">
        <w:rPr>
          <w:rFonts w:ascii="Times New Roman" w:eastAsia="Times New Roman" w:hAnsi="Times New Roman"/>
          <w:iCs/>
          <w:sz w:val="24"/>
          <w:szCs w:val="24"/>
        </w:rPr>
        <w:t xml:space="preserve"> </w:t>
      </w:r>
      <w:r w:rsidR="001A72BC" w:rsidRPr="00DE749B">
        <w:rPr>
          <w:rFonts w:ascii="Times New Roman" w:eastAsia="Times New Roman" w:hAnsi="Times New Roman"/>
          <w:iCs/>
          <w:sz w:val="24"/>
          <w:szCs w:val="24"/>
        </w:rPr>
        <w:t>90.021,26</w:t>
      </w:r>
      <w:r w:rsidR="004A03F0" w:rsidRPr="00DE749B">
        <w:rPr>
          <w:rFonts w:ascii="Times New Roman" w:eastAsia="Times New Roman" w:hAnsi="Times New Roman"/>
          <w:iCs/>
          <w:sz w:val="24"/>
          <w:szCs w:val="24"/>
        </w:rPr>
        <w:t xml:space="preserve"> kn</w:t>
      </w:r>
      <w:r w:rsidR="00E51B49" w:rsidRPr="00DE749B">
        <w:rPr>
          <w:rFonts w:ascii="Times New Roman" w:eastAsia="Times New Roman" w:hAnsi="Times New Roman"/>
          <w:iCs/>
          <w:sz w:val="24"/>
          <w:szCs w:val="24"/>
        </w:rPr>
        <w:t>;</w:t>
      </w:r>
    </w:p>
    <w:p w14:paraId="4E0F9EDF" w14:textId="10DC35BA" w:rsidR="002D6D66" w:rsidRPr="00DE749B" w:rsidRDefault="00177EC7" w:rsidP="00670D08">
      <w:pPr>
        <w:jc w:val="both"/>
        <w:rPr>
          <w:rFonts w:ascii="Times New Roman" w:hAnsi="Times New Roman"/>
          <w:sz w:val="24"/>
          <w:szCs w:val="24"/>
        </w:rPr>
      </w:pPr>
      <w:r w:rsidRPr="00DE749B">
        <w:rPr>
          <w:rFonts w:ascii="Times New Roman" w:hAnsi="Times New Roman"/>
          <w:sz w:val="24"/>
          <w:szCs w:val="24"/>
        </w:rPr>
        <w:t>-</w:t>
      </w:r>
      <w:r w:rsidR="00E51B49" w:rsidRPr="00DE749B">
        <w:rPr>
          <w:rFonts w:ascii="Times New Roman" w:hAnsi="Times New Roman"/>
          <w:sz w:val="24"/>
          <w:szCs w:val="24"/>
        </w:rPr>
        <w:t xml:space="preserve"> </w:t>
      </w:r>
      <w:r w:rsidRPr="00DE749B">
        <w:rPr>
          <w:rFonts w:ascii="Times New Roman" w:hAnsi="Times New Roman"/>
          <w:sz w:val="24"/>
          <w:szCs w:val="24"/>
        </w:rPr>
        <w:t>prihodi</w:t>
      </w:r>
      <w:r w:rsidR="005C2619" w:rsidRPr="00DE749B">
        <w:rPr>
          <w:rFonts w:ascii="Times New Roman" w:hAnsi="Times New Roman"/>
          <w:sz w:val="24"/>
          <w:szCs w:val="24"/>
        </w:rPr>
        <w:t xml:space="preserve"> od nefinancijske imovine </w:t>
      </w:r>
      <w:r w:rsidR="00EC275E" w:rsidRPr="00DE749B">
        <w:rPr>
          <w:rFonts w:ascii="Times New Roman" w:hAnsi="Times New Roman"/>
          <w:sz w:val="24"/>
          <w:szCs w:val="24"/>
        </w:rPr>
        <w:t xml:space="preserve">- </w:t>
      </w:r>
      <w:r w:rsidR="00B0210E" w:rsidRPr="00DE749B">
        <w:rPr>
          <w:rFonts w:ascii="Times New Roman" w:hAnsi="Times New Roman"/>
          <w:sz w:val="24"/>
          <w:szCs w:val="24"/>
        </w:rPr>
        <w:t>uključuju</w:t>
      </w:r>
      <w:r w:rsidR="005C2619" w:rsidRPr="00DE749B">
        <w:rPr>
          <w:rFonts w:ascii="Times New Roman" w:hAnsi="Times New Roman"/>
          <w:sz w:val="24"/>
          <w:szCs w:val="24"/>
        </w:rPr>
        <w:t xml:space="preserve"> </w:t>
      </w:r>
      <w:r w:rsidR="00984348" w:rsidRPr="00DE749B">
        <w:rPr>
          <w:rFonts w:ascii="Times New Roman" w:hAnsi="Times New Roman"/>
          <w:sz w:val="24"/>
          <w:szCs w:val="24"/>
        </w:rPr>
        <w:t>naknade za koncesije</w:t>
      </w:r>
      <w:r w:rsidR="00C17E3E" w:rsidRPr="00DE749B">
        <w:rPr>
          <w:rFonts w:ascii="Times New Roman" w:hAnsi="Times New Roman"/>
          <w:sz w:val="24"/>
          <w:szCs w:val="24"/>
        </w:rPr>
        <w:t>,</w:t>
      </w:r>
      <w:r w:rsidR="00C05CA3" w:rsidRPr="00DE749B">
        <w:rPr>
          <w:rFonts w:ascii="Times New Roman" w:hAnsi="Times New Roman"/>
          <w:sz w:val="24"/>
          <w:szCs w:val="24"/>
        </w:rPr>
        <w:t xml:space="preserve"> prihode od</w:t>
      </w:r>
      <w:r w:rsidR="00817145" w:rsidRPr="00DE749B">
        <w:rPr>
          <w:rFonts w:ascii="Times New Roman" w:hAnsi="Times New Roman"/>
          <w:sz w:val="24"/>
          <w:szCs w:val="24"/>
        </w:rPr>
        <w:t xml:space="preserve"> </w:t>
      </w:r>
      <w:r w:rsidR="00C17E3E" w:rsidRPr="00DE749B">
        <w:rPr>
          <w:rFonts w:ascii="Times New Roman" w:hAnsi="Times New Roman"/>
          <w:sz w:val="24"/>
          <w:szCs w:val="24"/>
        </w:rPr>
        <w:t>zaku</w:t>
      </w:r>
      <w:r w:rsidR="005B42B9" w:rsidRPr="00DE749B">
        <w:rPr>
          <w:rFonts w:ascii="Times New Roman" w:hAnsi="Times New Roman"/>
          <w:sz w:val="24"/>
          <w:szCs w:val="24"/>
        </w:rPr>
        <w:t>p</w:t>
      </w:r>
      <w:r w:rsidR="00B0210E" w:rsidRPr="00DE749B">
        <w:rPr>
          <w:rFonts w:ascii="Times New Roman" w:hAnsi="Times New Roman"/>
          <w:sz w:val="24"/>
          <w:szCs w:val="24"/>
        </w:rPr>
        <w:t>a</w:t>
      </w:r>
      <w:r w:rsidR="005B42B9" w:rsidRPr="00DE749B">
        <w:rPr>
          <w:rFonts w:ascii="Times New Roman" w:hAnsi="Times New Roman"/>
          <w:sz w:val="24"/>
          <w:szCs w:val="24"/>
        </w:rPr>
        <w:t xml:space="preserve"> i </w:t>
      </w:r>
      <w:r w:rsidR="00B0210E" w:rsidRPr="00DE749B">
        <w:rPr>
          <w:rFonts w:ascii="Times New Roman" w:hAnsi="Times New Roman"/>
          <w:sz w:val="24"/>
          <w:szCs w:val="24"/>
        </w:rPr>
        <w:t>iznajmljivanja</w:t>
      </w:r>
      <w:r w:rsidR="005B42B9" w:rsidRPr="00DE749B">
        <w:rPr>
          <w:rFonts w:ascii="Times New Roman" w:hAnsi="Times New Roman"/>
          <w:sz w:val="24"/>
          <w:szCs w:val="24"/>
        </w:rPr>
        <w:t xml:space="preserve"> imovine</w:t>
      </w:r>
      <w:r w:rsidR="00886093" w:rsidRPr="00DE749B">
        <w:rPr>
          <w:rFonts w:ascii="Times New Roman" w:hAnsi="Times New Roman"/>
          <w:sz w:val="24"/>
          <w:szCs w:val="24"/>
        </w:rPr>
        <w:t xml:space="preserve"> (poslovni prostori, stambeni objekti, javne površine)</w:t>
      </w:r>
      <w:r w:rsidR="00984348" w:rsidRPr="00DE749B">
        <w:rPr>
          <w:rFonts w:ascii="Times New Roman" w:hAnsi="Times New Roman"/>
          <w:sz w:val="24"/>
          <w:szCs w:val="24"/>
        </w:rPr>
        <w:t xml:space="preserve">, </w:t>
      </w:r>
      <w:r w:rsidR="00886093" w:rsidRPr="00DE749B">
        <w:rPr>
          <w:rFonts w:ascii="Times New Roman" w:hAnsi="Times New Roman"/>
          <w:sz w:val="24"/>
          <w:szCs w:val="24"/>
        </w:rPr>
        <w:t>naknad</w:t>
      </w:r>
      <w:r w:rsidR="00C05CA3" w:rsidRPr="00DE749B">
        <w:rPr>
          <w:rFonts w:ascii="Times New Roman" w:hAnsi="Times New Roman"/>
          <w:sz w:val="24"/>
          <w:szCs w:val="24"/>
        </w:rPr>
        <w:t>u</w:t>
      </w:r>
      <w:r w:rsidR="00886093" w:rsidRPr="00DE749B">
        <w:rPr>
          <w:rFonts w:ascii="Times New Roman" w:hAnsi="Times New Roman"/>
          <w:sz w:val="24"/>
          <w:szCs w:val="24"/>
        </w:rPr>
        <w:t xml:space="preserve"> za k</w:t>
      </w:r>
      <w:r w:rsidR="00DE7B9A" w:rsidRPr="00DE749B">
        <w:rPr>
          <w:rFonts w:ascii="Times New Roman" w:hAnsi="Times New Roman"/>
          <w:sz w:val="24"/>
          <w:szCs w:val="24"/>
        </w:rPr>
        <w:t>orištenje nefinancijske imovine</w:t>
      </w:r>
      <w:r w:rsidR="00780C34" w:rsidRPr="00DE749B">
        <w:rPr>
          <w:rFonts w:ascii="Times New Roman" w:hAnsi="Times New Roman"/>
          <w:sz w:val="24"/>
          <w:szCs w:val="24"/>
        </w:rPr>
        <w:t xml:space="preserve"> </w:t>
      </w:r>
      <w:r w:rsidR="00886093" w:rsidRPr="00DE749B">
        <w:rPr>
          <w:rFonts w:ascii="Times New Roman" w:hAnsi="Times New Roman"/>
          <w:sz w:val="24"/>
          <w:szCs w:val="24"/>
        </w:rPr>
        <w:t>(korištenje prostora elektrana, eksploatacija mineralnih sirovina, spomenička renta) te prihod</w:t>
      </w:r>
      <w:r w:rsidR="00C05CA3" w:rsidRPr="00DE749B">
        <w:rPr>
          <w:rFonts w:ascii="Times New Roman" w:hAnsi="Times New Roman"/>
          <w:sz w:val="24"/>
          <w:szCs w:val="24"/>
        </w:rPr>
        <w:t>e</w:t>
      </w:r>
      <w:r w:rsidR="00886093" w:rsidRPr="00DE749B">
        <w:rPr>
          <w:rFonts w:ascii="Times New Roman" w:hAnsi="Times New Roman"/>
          <w:sz w:val="24"/>
          <w:szCs w:val="24"/>
        </w:rPr>
        <w:t xml:space="preserve"> od legalizacije</w:t>
      </w:r>
      <w:r w:rsidR="00186A31" w:rsidRPr="00DE749B">
        <w:rPr>
          <w:rFonts w:ascii="Times New Roman" w:hAnsi="Times New Roman"/>
          <w:sz w:val="24"/>
          <w:szCs w:val="24"/>
        </w:rPr>
        <w:t>. Vrijednosno naj</w:t>
      </w:r>
      <w:r w:rsidRPr="00DE749B">
        <w:rPr>
          <w:rFonts w:ascii="Times New Roman" w:hAnsi="Times New Roman"/>
          <w:sz w:val="24"/>
          <w:szCs w:val="24"/>
        </w:rPr>
        <w:t>značajniji su</w:t>
      </w:r>
      <w:r w:rsidR="001071A8" w:rsidRPr="00DE749B">
        <w:rPr>
          <w:rFonts w:ascii="Times New Roman" w:hAnsi="Times New Roman"/>
          <w:sz w:val="24"/>
          <w:szCs w:val="24"/>
        </w:rPr>
        <w:t xml:space="preserve"> </w:t>
      </w:r>
      <w:r w:rsidR="004A437E" w:rsidRPr="00DE749B">
        <w:rPr>
          <w:rFonts w:ascii="Times New Roman" w:hAnsi="Times New Roman"/>
          <w:sz w:val="24"/>
          <w:szCs w:val="24"/>
        </w:rPr>
        <w:t xml:space="preserve">prihodi od </w:t>
      </w:r>
      <w:r w:rsidRPr="00DE749B">
        <w:rPr>
          <w:rFonts w:ascii="Times New Roman" w:hAnsi="Times New Roman"/>
          <w:sz w:val="24"/>
          <w:szCs w:val="24"/>
        </w:rPr>
        <w:t xml:space="preserve">zakupa </w:t>
      </w:r>
      <w:r w:rsidR="004A437E" w:rsidRPr="00DE749B">
        <w:rPr>
          <w:rFonts w:ascii="Times New Roman" w:hAnsi="Times New Roman"/>
          <w:sz w:val="24"/>
          <w:szCs w:val="24"/>
        </w:rPr>
        <w:t>poslovnih objekata</w:t>
      </w:r>
      <w:r w:rsidR="00541117" w:rsidRPr="00DE749B">
        <w:rPr>
          <w:rFonts w:ascii="Times New Roman" w:hAnsi="Times New Roman"/>
          <w:sz w:val="24"/>
          <w:szCs w:val="24"/>
        </w:rPr>
        <w:t xml:space="preserve"> i javnih površina</w:t>
      </w:r>
      <w:r w:rsidR="001071A8" w:rsidRPr="00DE749B">
        <w:rPr>
          <w:rFonts w:ascii="Times New Roman" w:hAnsi="Times New Roman"/>
          <w:sz w:val="24"/>
          <w:szCs w:val="24"/>
        </w:rPr>
        <w:t xml:space="preserve"> te prihodi od naknada za koncesije i koncesijska odobrenja na pomorskom dobru</w:t>
      </w:r>
      <w:r w:rsidR="004A437E" w:rsidRPr="00DE749B">
        <w:rPr>
          <w:rFonts w:ascii="Times New Roman" w:hAnsi="Times New Roman"/>
          <w:sz w:val="24"/>
          <w:szCs w:val="24"/>
        </w:rPr>
        <w:t xml:space="preserve">. </w:t>
      </w:r>
      <w:r w:rsidR="001617CD" w:rsidRPr="00DE749B">
        <w:rPr>
          <w:rFonts w:ascii="Times New Roman" w:eastAsia="Times New Roman" w:hAnsi="Times New Roman"/>
          <w:iCs/>
          <w:sz w:val="24"/>
          <w:szCs w:val="24"/>
        </w:rPr>
        <w:t xml:space="preserve">Ostvarenje </w:t>
      </w:r>
      <w:r w:rsidR="001617CD" w:rsidRPr="00DE749B">
        <w:rPr>
          <w:rFonts w:ascii="Times New Roman" w:hAnsi="Times New Roman"/>
          <w:sz w:val="24"/>
          <w:szCs w:val="24"/>
        </w:rPr>
        <w:t xml:space="preserve">ove podskupine prihoda </w:t>
      </w:r>
      <w:r w:rsidR="001617CD" w:rsidRPr="00DE749B">
        <w:rPr>
          <w:rFonts w:ascii="Times New Roman" w:eastAsia="Times New Roman" w:hAnsi="Times New Roman"/>
          <w:iCs/>
          <w:sz w:val="24"/>
          <w:szCs w:val="24"/>
        </w:rPr>
        <w:t xml:space="preserve">je </w:t>
      </w:r>
      <w:r w:rsidR="00541117" w:rsidRPr="00DE749B">
        <w:rPr>
          <w:rFonts w:ascii="Times New Roman" w:eastAsia="Times New Roman" w:hAnsi="Times New Roman"/>
          <w:iCs/>
          <w:sz w:val="24"/>
          <w:szCs w:val="24"/>
        </w:rPr>
        <w:t>4.520.717,48</w:t>
      </w:r>
      <w:r w:rsidR="001617CD" w:rsidRPr="00DE749B">
        <w:rPr>
          <w:rFonts w:ascii="Times New Roman" w:eastAsia="Times New Roman" w:hAnsi="Times New Roman"/>
          <w:iCs/>
          <w:sz w:val="24"/>
          <w:szCs w:val="24"/>
        </w:rPr>
        <w:t xml:space="preserve"> kn, odnosno </w:t>
      </w:r>
      <w:r w:rsidR="00541117" w:rsidRPr="00DE749B">
        <w:rPr>
          <w:rFonts w:ascii="Times New Roman" w:eastAsia="Times New Roman" w:hAnsi="Times New Roman"/>
          <w:iCs/>
          <w:sz w:val="24"/>
          <w:szCs w:val="24"/>
        </w:rPr>
        <w:t>45,25</w:t>
      </w:r>
      <w:r w:rsidR="001617CD" w:rsidRPr="00DE749B">
        <w:rPr>
          <w:rFonts w:ascii="Times New Roman" w:eastAsia="Times New Roman" w:hAnsi="Times New Roman"/>
          <w:iCs/>
          <w:sz w:val="24"/>
          <w:szCs w:val="24"/>
        </w:rPr>
        <w:t>%</w:t>
      </w:r>
      <w:r w:rsidR="001071A8" w:rsidRPr="00DE749B">
        <w:rPr>
          <w:rFonts w:ascii="Times New Roman" w:eastAsia="Times New Roman" w:hAnsi="Times New Roman"/>
          <w:iCs/>
          <w:sz w:val="24"/>
          <w:szCs w:val="24"/>
        </w:rPr>
        <w:t xml:space="preserve"> godišnjeg plana</w:t>
      </w:r>
      <w:r w:rsidR="00633177" w:rsidRPr="00DE749B">
        <w:rPr>
          <w:rFonts w:ascii="Times New Roman" w:hAnsi="Times New Roman"/>
          <w:sz w:val="24"/>
          <w:szCs w:val="24"/>
        </w:rPr>
        <w:t>;</w:t>
      </w:r>
    </w:p>
    <w:p w14:paraId="484EB80A" w14:textId="5A110932" w:rsidR="00CA63B3" w:rsidRPr="00DE749B" w:rsidRDefault="00EC275E" w:rsidP="00670D08">
      <w:pPr>
        <w:jc w:val="both"/>
        <w:rPr>
          <w:rFonts w:ascii="Times New Roman" w:hAnsi="Times New Roman"/>
          <w:sz w:val="24"/>
          <w:szCs w:val="24"/>
        </w:rPr>
      </w:pPr>
      <w:r w:rsidRPr="00DE749B">
        <w:rPr>
          <w:rFonts w:ascii="Times New Roman" w:hAnsi="Times New Roman"/>
          <w:sz w:val="24"/>
          <w:szCs w:val="24"/>
        </w:rPr>
        <w:t xml:space="preserve">- </w:t>
      </w:r>
      <w:r w:rsidR="00246C75" w:rsidRPr="00DE749B">
        <w:rPr>
          <w:rFonts w:ascii="Times New Roman" w:hAnsi="Times New Roman"/>
          <w:sz w:val="24"/>
          <w:szCs w:val="24"/>
        </w:rPr>
        <w:t>pr</w:t>
      </w:r>
      <w:r w:rsidR="001023EA" w:rsidRPr="00DE749B">
        <w:rPr>
          <w:rFonts w:ascii="Times New Roman" w:hAnsi="Times New Roman"/>
          <w:sz w:val="24"/>
          <w:szCs w:val="24"/>
        </w:rPr>
        <w:t xml:space="preserve">ihodi od kamata na dane zajmove – ostvarenje se odnosi na </w:t>
      </w:r>
      <w:r w:rsidR="005408CB" w:rsidRPr="00DE749B">
        <w:rPr>
          <w:rFonts w:ascii="Times New Roman" w:hAnsi="Times New Roman"/>
          <w:sz w:val="24"/>
          <w:szCs w:val="24"/>
        </w:rPr>
        <w:t>kamate od povrata zajmova</w:t>
      </w:r>
      <w:r w:rsidR="00633177" w:rsidRPr="00DE749B">
        <w:rPr>
          <w:rFonts w:ascii="Times New Roman" w:hAnsi="Times New Roman"/>
          <w:sz w:val="24"/>
          <w:szCs w:val="24"/>
        </w:rPr>
        <w:t xml:space="preserve"> za stanove POS-a na </w:t>
      </w:r>
      <w:proofErr w:type="spellStart"/>
      <w:r w:rsidR="00633177" w:rsidRPr="00DE749B">
        <w:rPr>
          <w:rFonts w:ascii="Times New Roman" w:hAnsi="Times New Roman"/>
          <w:sz w:val="24"/>
          <w:szCs w:val="24"/>
        </w:rPr>
        <w:t>Meterizama</w:t>
      </w:r>
      <w:proofErr w:type="spellEnd"/>
      <w:r w:rsidR="00B42CED" w:rsidRPr="00DE749B">
        <w:rPr>
          <w:rFonts w:ascii="Times New Roman" w:hAnsi="Times New Roman"/>
          <w:sz w:val="24"/>
          <w:szCs w:val="24"/>
        </w:rPr>
        <w:t xml:space="preserve"> čije se uplate doznačavaju kvartalno od strane APN-a</w:t>
      </w:r>
      <w:r w:rsidR="00C05CA3" w:rsidRPr="00DE749B">
        <w:rPr>
          <w:rFonts w:ascii="Times New Roman" w:hAnsi="Times New Roman"/>
          <w:sz w:val="24"/>
          <w:szCs w:val="24"/>
        </w:rPr>
        <w:t>.</w:t>
      </w:r>
      <w:r w:rsidR="00AB1110" w:rsidRPr="00DE749B">
        <w:rPr>
          <w:rFonts w:ascii="Times New Roman" w:hAnsi="Times New Roman"/>
          <w:sz w:val="24"/>
          <w:szCs w:val="24"/>
        </w:rPr>
        <w:t xml:space="preserve"> </w:t>
      </w:r>
    </w:p>
    <w:p w14:paraId="0EF7281C" w14:textId="77E62905" w:rsidR="00353F61" w:rsidRPr="00DE749B" w:rsidRDefault="00432DAE" w:rsidP="00670D08">
      <w:pPr>
        <w:jc w:val="both"/>
        <w:rPr>
          <w:rFonts w:ascii="Times New Roman" w:hAnsi="Times New Roman"/>
          <w:sz w:val="24"/>
          <w:szCs w:val="24"/>
        </w:rPr>
      </w:pPr>
      <w:r w:rsidRPr="00DE749B">
        <w:rPr>
          <w:rFonts w:ascii="Times New Roman" w:hAnsi="Times New Roman"/>
          <w:b/>
          <w:sz w:val="24"/>
          <w:szCs w:val="24"/>
        </w:rPr>
        <w:t>4. P</w:t>
      </w:r>
      <w:r w:rsidR="00822A83" w:rsidRPr="00DE749B">
        <w:rPr>
          <w:rFonts w:ascii="Times New Roman" w:hAnsi="Times New Roman"/>
          <w:b/>
          <w:sz w:val="24"/>
          <w:szCs w:val="24"/>
        </w:rPr>
        <w:t>rihodi od upravnih i administrativnih pristojbi te pri</w:t>
      </w:r>
      <w:r w:rsidR="00CF7962" w:rsidRPr="00DE749B">
        <w:rPr>
          <w:rFonts w:ascii="Times New Roman" w:hAnsi="Times New Roman"/>
          <w:b/>
          <w:sz w:val="24"/>
          <w:szCs w:val="24"/>
        </w:rPr>
        <w:t xml:space="preserve">hodi </w:t>
      </w:r>
      <w:r w:rsidR="00822A83" w:rsidRPr="00DE749B">
        <w:rPr>
          <w:rFonts w:ascii="Times New Roman" w:hAnsi="Times New Roman"/>
          <w:b/>
          <w:sz w:val="24"/>
          <w:szCs w:val="24"/>
        </w:rPr>
        <w:t xml:space="preserve">po posebnim propisima </w:t>
      </w:r>
      <w:r w:rsidR="002C63B5" w:rsidRPr="00DE749B">
        <w:rPr>
          <w:rFonts w:ascii="Times New Roman" w:hAnsi="Times New Roman"/>
          <w:b/>
          <w:sz w:val="24"/>
          <w:szCs w:val="24"/>
        </w:rPr>
        <w:t>i naknada</w:t>
      </w:r>
      <w:r w:rsidR="00CE2CA6" w:rsidRPr="00DE749B">
        <w:rPr>
          <w:rFonts w:ascii="Times New Roman" w:hAnsi="Times New Roman"/>
          <w:b/>
          <w:sz w:val="24"/>
          <w:szCs w:val="24"/>
        </w:rPr>
        <w:t>ma</w:t>
      </w:r>
      <w:r w:rsidR="002D6D66" w:rsidRPr="00DE749B">
        <w:rPr>
          <w:rFonts w:ascii="Times New Roman" w:hAnsi="Times New Roman"/>
          <w:sz w:val="24"/>
          <w:szCs w:val="24"/>
        </w:rPr>
        <w:t xml:space="preserve"> </w:t>
      </w:r>
      <w:r w:rsidR="002D6D66" w:rsidRPr="00DE749B">
        <w:rPr>
          <w:rFonts w:ascii="Times New Roman" w:hAnsi="Times New Roman"/>
          <w:b/>
          <w:sz w:val="24"/>
          <w:szCs w:val="24"/>
        </w:rPr>
        <w:t xml:space="preserve">- </w:t>
      </w:r>
      <w:r w:rsidR="00822A83" w:rsidRPr="00DE749B">
        <w:rPr>
          <w:rFonts w:ascii="Times New Roman" w:hAnsi="Times New Roman"/>
          <w:sz w:val="24"/>
          <w:szCs w:val="24"/>
        </w:rPr>
        <w:t>ostvareni</w:t>
      </w:r>
      <w:r w:rsidR="00817145" w:rsidRPr="00DE749B">
        <w:rPr>
          <w:rFonts w:ascii="Times New Roman" w:hAnsi="Times New Roman"/>
          <w:sz w:val="24"/>
          <w:szCs w:val="24"/>
        </w:rPr>
        <w:t xml:space="preserve"> su u iznosu </w:t>
      </w:r>
      <w:r w:rsidR="00482A3F" w:rsidRPr="00DE749B">
        <w:rPr>
          <w:rFonts w:ascii="Times New Roman" w:hAnsi="Times New Roman"/>
          <w:sz w:val="24"/>
          <w:szCs w:val="24"/>
        </w:rPr>
        <w:t xml:space="preserve">od </w:t>
      </w:r>
      <w:r w:rsidR="00BF3672" w:rsidRPr="00DE749B">
        <w:rPr>
          <w:rFonts w:ascii="Times New Roman" w:hAnsi="Times New Roman"/>
          <w:sz w:val="24"/>
          <w:szCs w:val="24"/>
        </w:rPr>
        <w:t>24.742.477,17</w:t>
      </w:r>
      <w:r w:rsidR="00482A3F" w:rsidRPr="00DE749B">
        <w:rPr>
          <w:rFonts w:ascii="Times New Roman" w:hAnsi="Times New Roman"/>
          <w:sz w:val="24"/>
          <w:szCs w:val="24"/>
        </w:rPr>
        <w:t xml:space="preserve"> </w:t>
      </w:r>
      <w:r w:rsidR="00F261CC" w:rsidRPr="00DE749B">
        <w:rPr>
          <w:rFonts w:ascii="Times New Roman" w:hAnsi="Times New Roman"/>
          <w:sz w:val="24"/>
          <w:szCs w:val="24"/>
        </w:rPr>
        <w:t>kn</w:t>
      </w:r>
      <w:r w:rsidR="00353F61" w:rsidRPr="00DE749B">
        <w:rPr>
          <w:rFonts w:ascii="Times New Roman" w:hAnsi="Times New Roman"/>
          <w:sz w:val="24"/>
          <w:szCs w:val="24"/>
        </w:rPr>
        <w:t xml:space="preserve">, odnosno </w:t>
      </w:r>
      <w:r w:rsidR="00BF3672" w:rsidRPr="00DE749B">
        <w:rPr>
          <w:rFonts w:ascii="Times New Roman" w:hAnsi="Times New Roman"/>
          <w:sz w:val="24"/>
          <w:szCs w:val="24"/>
        </w:rPr>
        <w:t>33,46</w:t>
      </w:r>
      <w:r w:rsidR="00353F61" w:rsidRPr="00DE749B">
        <w:rPr>
          <w:rFonts w:ascii="Times New Roman" w:hAnsi="Times New Roman"/>
          <w:sz w:val="24"/>
          <w:szCs w:val="24"/>
        </w:rPr>
        <w:t>%</w:t>
      </w:r>
      <w:r w:rsidR="008E0C97" w:rsidRPr="00DE749B">
        <w:rPr>
          <w:rFonts w:ascii="Times New Roman" w:hAnsi="Times New Roman"/>
          <w:sz w:val="24"/>
          <w:szCs w:val="24"/>
        </w:rPr>
        <w:t xml:space="preserve"> plana, a uključuju</w:t>
      </w:r>
      <w:r w:rsidR="0031176B" w:rsidRPr="00DE749B">
        <w:rPr>
          <w:rFonts w:ascii="Times New Roman" w:hAnsi="Times New Roman"/>
          <w:sz w:val="24"/>
          <w:szCs w:val="24"/>
        </w:rPr>
        <w:t>:</w:t>
      </w:r>
    </w:p>
    <w:p w14:paraId="3ACA70CC" w14:textId="24FEEB53" w:rsidR="0031176B" w:rsidRPr="00DE749B" w:rsidRDefault="00F96906" w:rsidP="00670D08">
      <w:pPr>
        <w:jc w:val="both"/>
        <w:rPr>
          <w:rFonts w:ascii="Times New Roman" w:hAnsi="Times New Roman"/>
          <w:sz w:val="24"/>
          <w:szCs w:val="24"/>
        </w:rPr>
      </w:pPr>
      <w:r w:rsidRPr="00DE749B">
        <w:rPr>
          <w:rFonts w:ascii="Times New Roman" w:hAnsi="Times New Roman"/>
          <w:sz w:val="24"/>
          <w:szCs w:val="24"/>
        </w:rPr>
        <w:t xml:space="preserve">- </w:t>
      </w:r>
      <w:r w:rsidR="0031176B" w:rsidRPr="00DE749B">
        <w:rPr>
          <w:rFonts w:ascii="Times New Roman" w:hAnsi="Times New Roman"/>
          <w:sz w:val="24"/>
          <w:szCs w:val="24"/>
        </w:rPr>
        <w:t>upravne i administrativne pristojbe</w:t>
      </w:r>
      <w:r w:rsidRPr="00DE749B">
        <w:rPr>
          <w:rFonts w:ascii="Times New Roman" w:hAnsi="Times New Roman"/>
          <w:sz w:val="24"/>
          <w:szCs w:val="24"/>
        </w:rPr>
        <w:t xml:space="preserve"> </w:t>
      </w:r>
      <w:r w:rsidR="000C1D71" w:rsidRPr="00DE749B">
        <w:rPr>
          <w:rFonts w:ascii="Times New Roman" w:hAnsi="Times New Roman"/>
          <w:sz w:val="24"/>
          <w:szCs w:val="24"/>
        </w:rPr>
        <w:t>(upravne i boraviš</w:t>
      </w:r>
      <w:r w:rsidR="00097716" w:rsidRPr="00DE749B">
        <w:rPr>
          <w:rFonts w:ascii="Times New Roman" w:hAnsi="Times New Roman"/>
          <w:sz w:val="24"/>
          <w:szCs w:val="24"/>
        </w:rPr>
        <w:t>ne</w:t>
      </w:r>
      <w:r w:rsidR="000C1D71" w:rsidRPr="00DE749B">
        <w:rPr>
          <w:rFonts w:ascii="Times New Roman" w:hAnsi="Times New Roman"/>
          <w:sz w:val="24"/>
          <w:szCs w:val="24"/>
        </w:rPr>
        <w:t xml:space="preserve"> pristojbe</w:t>
      </w:r>
      <w:r w:rsidR="0031176B" w:rsidRPr="00DE749B">
        <w:rPr>
          <w:rFonts w:ascii="Times New Roman" w:hAnsi="Times New Roman"/>
          <w:sz w:val="24"/>
          <w:szCs w:val="24"/>
        </w:rPr>
        <w:t>, prihod od prodaje državnih biljega)</w:t>
      </w:r>
      <w:r w:rsidR="009135A4" w:rsidRPr="00DE749B">
        <w:rPr>
          <w:rFonts w:ascii="Times New Roman" w:hAnsi="Times New Roman"/>
          <w:sz w:val="24"/>
          <w:szCs w:val="24"/>
        </w:rPr>
        <w:t xml:space="preserve"> su ostvarene </w:t>
      </w:r>
      <w:r w:rsidR="00717ECD" w:rsidRPr="00DE749B">
        <w:rPr>
          <w:rFonts w:ascii="Times New Roman" w:hAnsi="Times New Roman"/>
          <w:sz w:val="24"/>
          <w:szCs w:val="24"/>
        </w:rPr>
        <w:t xml:space="preserve">u iznosu od </w:t>
      </w:r>
      <w:r w:rsidR="00F20A11" w:rsidRPr="00DE749B">
        <w:rPr>
          <w:rFonts w:ascii="Times New Roman" w:hAnsi="Times New Roman"/>
          <w:sz w:val="24"/>
          <w:szCs w:val="24"/>
        </w:rPr>
        <w:t>833.048,90</w:t>
      </w:r>
      <w:r w:rsidR="00212E14" w:rsidRPr="00DE749B">
        <w:rPr>
          <w:rFonts w:ascii="Times New Roman" w:hAnsi="Times New Roman"/>
          <w:sz w:val="24"/>
          <w:szCs w:val="24"/>
        </w:rPr>
        <w:t xml:space="preserve"> </w:t>
      </w:r>
      <w:r w:rsidR="00717ECD" w:rsidRPr="00DE749B">
        <w:rPr>
          <w:rFonts w:ascii="Times New Roman" w:hAnsi="Times New Roman"/>
          <w:sz w:val="24"/>
          <w:szCs w:val="24"/>
        </w:rPr>
        <w:t>kn</w:t>
      </w:r>
      <w:r w:rsidR="00F04DAC" w:rsidRPr="00DE749B">
        <w:rPr>
          <w:rFonts w:ascii="Times New Roman" w:hAnsi="Times New Roman"/>
          <w:sz w:val="24"/>
          <w:szCs w:val="24"/>
        </w:rPr>
        <w:t>,</w:t>
      </w:r>
      <w:r w:rsidR="00717ECD" w:rsidRPr="00DE749B">
        <w:rPr>
          <w:rFonts w:ascii="Times New Roman" w:hAnsi="Times New Roman"/>
          <w:sz w:val="24"/>
          <w:szCs w:val="24"/>
        </w:rPr>
        <w:t xml:space="preserve"> odnosno </w:t>
      </w:r>
      <w:r w:rsidR="00F20A11" w:rsidRPr="00DE749B">
        <w:rPr>
          <w:rFonts w:ascii="Times New Roman" w:hAnsi="Times New Roman"/>
          <w:sz w:val="24"/>
          <w:szCs w:val="24"/>
        </w:rPr>
        <w:t>23,03</w:t>
      </w:r>
      <w:r w:rsidR="00717ECD" w:rsidRPr="00DE749B">
        <w:rPr>
          <w:rFonts w:ascii="Times New Roman" w:hAnsi="Times New Roman"/>
          <w:sz w:val="24"/>
          <w:szCs w:val="24"/>
        </w:rPr>
        <w:t>% jer se najveći dio prihoda od boravišne pristojbe, koji su ujedno i vrijednosno najznačajniji,</w:t>
      </w:r>
      <w:r w:rsidR="00F04DAC" w:rsidRPr="00DE749B">
        <w:rPr>
          <w:rFonts w:ascii="Times New Roman" w:hAnsi="Times New Roman"/>
          <w:sz w:val="24"/>
          <w:szCs w:val="24"/>
        </w:rPr>
        <w:t xml:space="preserve"> </w:t>
      </w:r>
      <w:r w:rsidR="007B4DED" w:rsidRPr="00DE749B">
        <w:rPr>
          <w:rFonts w:ascii="Times New Roman" w:hAnsi="Times New Roman"/>
          <w:sz w:val="24"/>
          <w:szCs w:val="24"/>
        </w:rPr>
        <w:t>očekuje u drugom d</w:t>
      </w:r>
      <w:r w:rsidR="004A03F0" w:rsidRPr="00DE749B">
        <w:rPr>
          <w:rFonts w:ascii="Times New Roman" w:hAnsi="Times New Roman"/>
          <w:sz w:val="24"/>
          <w:szCs w:val="24"/>
        </w:rPr>
        <w:t>ijelu godine;</w:t>
      </w:r>
    </w:p>
    <w:p w14:paraId="0356058D" w14:textId="36D3238A" w:rsidR="00353F61" w:rsidRPr="00DE749B" w:rsidRDefault="00AE201C" w:rsidP="00670D08">
      <w:pPr>
        <w:jc w:val="both"/>
        <w:rPr>
          <w:rFonts w:ascii="Times New Roman" w:hAnsi="Times New Roman"/>
          <w:sz w:val="24"/>
          <w:szCs w:val="24"/>
        </w:rPr>
      </w:pPr>
      <w:r w:rsidRPr="00DE749B">
        <w:rPr>
          <w:rFonts w:ascii="Times New Roman" w:hAnsi="Times New Roman"/>
          <w:sz w:val="24"/>
          <w:szCs w:val="24"/>
        </w:rPr>
        <w:t xml:space="preserve">- </w:t>
      </w:r>
      <w:r w:rsidR="000C1D71" w:rsidRPr="00DE749B">
        <w:rPr>
          <w:rFonts w:ascii="Times New Roman" w:hAnsi="Times New Roman"/>
          <w:sz w:val="24"/>
          <w:szCs w:val="24"/>
        </w:rPr>
        <w:t>prihodi po posebnim propisima</w:t>
      </w:r>
      <w:r w:rsidR="00BE0FE3" w:rsidRPr="00DE749B">
        <w:rPr>
          <w:rFonts w:ascii="Times New Roman" w:hAnsi="Times New Roman"/>
          <w:sz w:val="24"/>
          <w:szCs w:val="24"/>
        </w:rPr>
        <w:t xml:space="preserve"> se odnose na prihode od vodnog doprinosa,</w:t>
      </w:r>
      <w:r w:rsidR="008E0C97" w:rsidRPr="00DE749B">
        <w:rPr>
          <w:rFonts w:ascii="Times New Roman" w:hAnsi="Times New Roman"/>
          <w:sz w:val="24"/>
          <w:szCs w:val="24"/>
        </w:rPr>
        <w:t xml:space="preserve"> sufinanciranje cijene uslug</w:t>
      </w:r>
      <w:r w:rsidR="00A70B44" w:rsidRPr="00DE749B">
        <w:rPr>
          <w:rFonts w:ascii="Times New Roman" w:hAnsi="Times New Roman"/>
          <w:sz w:val="24"/>
          <w:szCs w:val="24"/>
        </w:rPr>
        <w:t>a</w:t>
      </w:r>
      <w:r w:rsidRPr="00DE749B">
        <w:rPr>
          <w:rFonts w:ascii="Times New Roman" w:hAnsi="Times New Roman"/>
          <w:sz w:val="24"/>
          <w:szCs w:val="24"/>
        </w:rPr>
        <w:t xml:space="preserve">, participacije i slično </w:t>
      </w:r>
      <w:r w:rsidR="008E0C97" w:rsidRPr="00DE749B">
        <w:rPr>
          <w:rFonts w:ascii="Times New Roman" w:hAnsi="Times New Roman"/>
          <w:sz w:val="24"/>
          <w:szCs w:val="24"/>
        </w:rPr>
        <w:t>(</w:t>
      </w:r>
      <w:r w:rsidR="00BE0FE3" w:rsidRPr="00DE749B">
        <w:rPr>
          <w:rFonts w:ascii="Times New Roman" w:hAnsi="Times New Roman"/>
          <w:sz w:val="24"/>
          <w:szCs w:val="24"/>
        </w:rPr>
        <w:t>prihodi proračunskih korisni</w:t>
      </w:r>
      <w:r w:rsidRPr="00DE749B">
        <w:rPr>
          <w:rFonts w:ascii="Times New Roman" w:hAnsi="Times New Roman"/>
          <w:sz w:val="24"/>
          <w:szCs w:val="24"/>
        </w:rPr>
        <w:t xml:space="preserve">ka – upisnine, ulaznice, </w:t>
      </w:r>
      <w:r w:rsidR="00BE0FE3" w:rsidRPr="00DE749B">
        <w:rPr>
          <w:rFonts w:ascii="Times New Roman" w:hAnsi="Times New Roman"/>
          <w:sz w:val="24"/>
          <w:szCs w:val="24"/>
        </w:rPr>
        <w:t>pretplate</w:t>
      </w:r>
      <w:r w:rsidRPr="00DE749B">
        <w:rPr>
          <w:rFonts w:ascii="Times New Roman" w:hAnsi="Times New Roman"/>
          <w:sz w:val="24"/>
          <w:szCs w:val="24"/>
        </w:rPr>
        <w:t>,</w:t>
      </w:r>
      <w:r w:rsidR="00925C0E" w:rsidRPr="00DE749B">
        <w:rPr>
          <w:rFonts w:ascii="Times New Roman" w:hAnsi="Times New Roman"/>
          <w:sz w:val="24"/>
          <w:szCs w:val="24"/>
        </w:rPr>
        <w:t xml:space="preserve"> </w:t>
      </w:r>
      <w:r w:rsidRPr="00DE749B">
        <w:rPr>
          <w:rFonts w:ascii="Times New Roman" w:hAnsi="Times New Roman"/>
          <w:sz w:val="24"/>
          <w:szCs w:val="24"/>
        </w:rPr>
        <w:t>učenička kuhinja, produženi boravak</w:t>
      </w:r>
      <w:r w:rsidR="00BE0FE3" w:rsidRPr="00DE749B">
        <w:rPr>
          <w:rFonts w:ascii="Times New Roman" w:hAnsi="Times New Roman"/>
          <w:sz w:val="24"/>
          <w:szCs w:val="24"/>
        </w:rPr>
        <w:t>…)</w:t>
      </w:r>
      <w:r w:rsidR="00F513B7" w:rsidRPr="00DE749B">
        <w:rPr>
          <w:rFonts w:ascii="Times New Roman" w:hAnsi="Times New Roman"/>
          <w:sz w:val="24"/>
          <w:szCs w:val="24"/>
        </w:rPr>
        <w:t>, naknade za korištenje zemljišta, naknada za pravo gr</w:t>
      </w:r>
      <w:r w:rsidR="00B57CC1" w:rsidRPr="00DE749B">
        <w:rPr>
          <w:rFonts w:ascii="Times New Roman" w:hAnsi="Times New Roman"/>
          <w:sz w:val="24"/>
          <w:szCs w:val="24"/>
        </w:rPr>
        <w:t xml:space="preserve">ađenja, naknada vjetroelektrana </w:t>
      </w:r>
      <w:r w:rsidR="00F513B7" w:rsidRPr="00DE749B">
        <w:rPr>
          <w:rFonts w:ascii="Times New Roman" w:hAnsi="Times New Roman"/>
          <w:sz w:val="24"/>
          <w:szCs w:val="24"/>
        </w:rPr>
        <w:t>za isporučenu energiju.</w:t>
      </w:r>
      <w:r w:rsidR="003E130D" w:rsidRPr="00DE749B">
        <w:rPr>
          <w:rFonts w:ascii="Times New Roman" w:hAnsi="Times New Roman"/>
          <w:sz w:val="24"/>
          <w:szCs w:val="24"/>
        </w:rPr>
        <w:t xml:space="preserve"> </w:t>
      </w:r>
      <w:r w:rsidRPr="00DE749B">
        <w:rPr>
          <w:rFonts w:ascii="Times New Roman" w:hAnsi="Times New Roman"/>
          <w:sz w:val="24"/>
          <w:szCs w:val="24"/>
        </w:rPr>
        <w:t xml:space="preserve">Ostvareni su u iznosu od </w:t>
      </w:r>
      <w:r w:rsidR="00DA5F47" w:rsidRPr="00DE749B">
        <w:rPr>
          <w:rFonts w:ascii="Times New Roman" w:hAnsi="Times New Roman"/>
          <w:sz w:val="24"/>
          <w:szCs w:val="24"/>
        </w:rPr>
        <w:t>6.526.820,03</w:t>
      </w:r>
      <w:r w:rsidR="007B4DED" w:rsidRPr="00DE749B">
        <w:rPr>
          <w:rFonts w:ascii="Times New Roman" w:hAnsi="Times New Roman"/>
          <w:sz w:val="24"/>
          <w:szCs w:val="24"/>
        </w:rPr>
        <w:t xml:space="preserve"> </w:t>
      </w:r>
      <w:r w:rsidRPr="00DE749B">
        <w:rPr>
          <w:rFonts w:ascii="Times New Roman" w:hAnsi="Times New Roman"/>
          <w:sz w:val="24"/>
          <w:szCs w:val="24"/>
        </w:rPr>
        <w:t>kn</w:t>
      </w:r>
      <w:r w:rsidR="00F04DAC" w:rsidRPr="00DE749B">
        <w:rPr>
          <w:rFonts w:ascii="Times New Roman" w:hAnsi="Times New Roman"/>
          <w:sz w:val="24"/>
          <w:szCs w:val="24"/>
        </w:rPr>
        <w:t>, odnosno</w:t>
      </w:r>
      <w:r w:rsidR="00023DD2" w:rsidRPr="00DE749B">
        <w:rPr>
          <w:rFonts w:ascii="Times New Roman" w:hAnsi="Times New Roman"/>
          <w:sz w:val="24"/>
          <w:szCs w:val="24"/>
        </w:rPr>
        <w:t xml:space="preserve"> </w:t>
      </w:r>
      <w:r w:rsidR="00DA5F47" w:rsidRPr="00DE749B">
        <w:rPr>
          <w:rFonts w:ascii="Times New Roman" w:hAnsi="Times New Roman"/>
          <w:sz w:val="24"/>
          <w:szCs w:val="24"/>
        </w:rPr>
        <w:t>31,67</w:t>
      </w:r>
      <w:r w:rsidRPr="00DE749B">
        <w:rPr>
          <w:rFonts w:ascii="Times New Roman" w:hAnsi="Times New Roman"/>
          <w:sz w:val="24"/>
          <w:szCs w:val="24"/>
        </w:rPr>
        <w:t>% planir</w:t>
      </w:r>
      <w:r w:rsidR="00023DD2" w:rsidRPr="00DE749B">
        <w:rPr>
          <w:rFonts w:ascii="Times New Roman" w:hAnsi="Times New Roman"/>
          <w:sz w:val="24"/>
          <w:szCs w:val="24"/>
        </w:rPr>
        <w:t>anih sredstava</w:t>
      </w:r>
      <w:r w:rsidR="007B4DED" w:rsidRPr="00DE749B">
        <w:rPr>
          <w:rFonts w:ascii="Times New Roman" w:hAnsi="Times New Roman"/>
          <w:sz w:val="24"/>
          <w:szCs w:val="24"/>
        </w:rPr>
        <w:t>.</w:t>
      </w:r>
      <w:r w:rsidR="00023DD2" w:rsidRPr="00DE749B">
        <w:rPr>
          <w:rFonts w:ascii="Times New Roman" w:hAnsi="Times New Roman"/>
          <w:sz w:val="24"/>
          <w:szCs w:val="24"/>
        </w:rPr>
        <w:t xml:space="preserve"> </w:t>
      </w:r>
      <w:r w:rsidR="003E130D" w:rsidRPr="00DE749B">
        <w:rPr>
          <w:rFonts w:ascii="Times New Roman" w:hAnsi="Times New Roman"/>
          <w:sz w:val="24"/>
          <w:szCs w:val="24"/>
        </w:rPr>
        <w:t xml:space="preserve">Najveće ostvarenje u ovoj podskupini </w:t>
      </w:r>
      <w:r w:rsidR="003E130D" w:rsidRPr="00DE749B">
        <w:rPr>
          <w:rFonts w:ascii="Times New Roman" w:hAnsi="Times New Roman"/>
          <w:sz w:val="24"/>
          <w:szCs w:val="24"/>
        </w:rPr>
        <w:lastRenderedPageBreak/>
        <w:t xml:space="preserve">prihoda bilježe </w:t>
      </w:r>
      <w:r w:rsidR="00304172" w:rsidRPr="00DE749B">
        <w:rPr>
          <w:rFonts w:ascii="Times New Roman" w:hAnsi="Times New Roman"/>
          <w:sz w:val="24"/>
          <w:szCs w:val="24"/>
        </w:rPr>
        <w:t>prihodi od upisa u dječje vrtiće</w:t>
      </w:r>
      <w:r w:rsidR="00E10508" w:rsidRPr="00DE749B">
        <w:rPr>
          <w:rFonts w:ascii="Times New Roman" w:hAnsi="Times New Roman"/>
          <w:sz w:val="24"/>
          <w:szCs w:val="24"/>
        </w:rPr>
        <w:t xml:space="preserve">, </w:t>
      </w:r>
      <w:r w:rsidR="00F30305" w:rsidRPr="00DE749B">
        <w:rPr>
          <w:rFonts w:ascii="Times New Roman" w:hAnsi="Times New Roman"/>
          <w:sz w:val="24"/>
          <w:szCs w:val="24"/>
        </w:rPr>
        <w:t xml:space="preserve">prihodi od </w:t>
      </w:r>
      <w:r w:rsidR="00D17BB0" w:rsidRPr="00DE749B">
        <w:rPr>
          <w:rFonts w:ascii="Times New Roman" w:hAnsi="Times New Roman"/>
          <w:sz w:val="24"/>
          <w:szCs w:val="24"/>
        </w:rPr>
        <w:t>naknada vjetroelektrana za isporučenu energiju</w:t>
      </w:r>
      <w:r w:rsidR="00F30305" w:rsidRPr="00DE749B">
        <w:rPr>
          <w:rFonts w:ascii="Times New Roman" w:hAnsi="Times New Roman"/>
          <w:sz w:val="24"/>
          <w:szCs w:val="24"/>
        </w:rPr>
        <w:t xml:space="preserve"> te </w:t>
      </w:r>
      <w:r w:rsidR="007B4DED" w:rsidRPr="00DE749B">
        <w:rPr>
          <w:rFonts w:ascii="Times New Roman" w:hAnsi="Times New Roman"/>
          <w:sz w:val="24"/>
          <w:szCs w:val="24"/>
        </w:rPr>
        <w:t>naknad</w:t>
      </w:r>
      <w:r w:rsidR="00F30305" w:rsidRPr="00DE749B">
        <w:rPr>
          <w:rFonts w:ascii="Times New Roman" w:hAnsi="Times New Roman"/>
          <w:sz w:val="24"/>
          <w:szCs w:val="24"/>
        </w:rPr>
        <w:t>a</w:t>
      </w:r>
      <w:r w:rsidR="007B4DED" w:rsidRPr="00DE749B">
        <w:rPr>
          <w:rFonts w:ascii="Times New Roman" w:hAnsi="Times New Roman"/>
          <w:sz w:val="24"/>
          <w:szCs w:val="24"/>
        </w:rPr>
        <w:t xml:space="preserve"> za </w:t>
      </w:r>
      <w:r w:rsidR="00E10508" w:rsidRPr="00DE749B">
        <w:rPr>
          <w:rFonts w:ascii="Times New Roman" w:hAnsi="Times New Roman"/>
          <w:sz w:val="24"/>
          <w:szCs w:val="24"/>
        </w:rPr>
        <w:t xml:space="preserve">korištenje zemljišta i </w:t>
      </w:r>
      <w:r w:rsidR="007B4DED" w:rsidRPr="00DE749B">
        <w:rPr>
          <w:rFonts w:ascii="Times New Roman" w:hAnsi="Times New Roman"/>
          <w:sz w:val="24"/>
          <w:szCs w:val="24"/>
        </w:rPr>
        <w:t>pravo građenja</w:t>
      </w:r>
      <w:r w:rsidR="004A03F0" w:rsidRPr="00DE749B">
        <w:rPr>
          <w:rFonts w:ascii="Times New Roman" w:hAnsi="Times New Roman"/>
          <w:sz w:val="24"/>
          <w:szCs w:val="24"/>
        </w:rPr>
        <w:t>;</w:t>
      </w:r>
    </w:p>
    <w:p w14:paraId="5422385C" w14:textId="1E3A7694" w:rsidR="00D924F5" w:rsidRPr="00DE749B" w:rsidRDefault="003E737A" w:rsidP="00670D08">
      <w:pPr>
        <w:spacing w:after="0"/>
        <w:jc w:val="both"/>
        <w:rPr>
          <w:rFonts w:ascii="Times New Roman" w:hAnsi="Times New Roman"/>
          <w:sz w:val="24"/>
          <w:szCs w:val="24"/>
        </w:rPr>
      </w:pPr>
      <w:r w:rsidRPr="00DE749B">
        <w:rPr>
          <w:rFonts w:ascii="Times New Roman" w:hAnsi="Times New Roman"/>
          <w:sz w:val="24"/>
          <w:szCs w:val="24"/>
        </w:rPr>
        <w:t xml:space="preserve">- </w:t>
      </w:r>
      <w:r w:rsidR="006C4851" w:rsidRPr="00DE749B">
        <w:rPr>
          <w:rFonts w:ascii="Times New Roman" w:hAnsi="Times New Roman"/>
          <w:sz w:val="24"/>
          <w:szCs w:val="24"/>
        </w:rPr>
        <w:t>k</w:t>
      </w:r>
      <w:r w:rsidR="00EC130B" w:rsidRPr="00DE749B">
        <w:rPr>
          <w:rFonts w:ascii="Times New Roman" w:hAnsi="Times New Roman"/>
          <w:sz w:val="24"/>
          <w:szCs w:val="24"/>
        </w:rPr>
        <w:t>omunalni doprinosi i naknad</w:t>
      </w:r>
      <w:r w:rsidR="00212E14" w:rsidRPr="00DE749B">
        <w:rPr>
          <w:rFonts w:ascii="Times New Roman" w:hAnsi="Times New Roman"/>
          <w:sz w:val="24"/>
          <w:szCs w:val="24"/>
        </w:rPr>
        <w:t>e</w:t>
      </w:r>
      <w:r w:rsidR="00EC130B" w:rsidRPr="00DE749B">
        <w:rPr>
          <w:rFonts w:ascii="Times New Roman" w:hAnsi="Times New Roman"/>
          <w:sz w:val="24"/>
          <w:szCs w:val="24"/>
        </w:rPr>
        <w:t xml:space="preserve"> bilježe ostvarenje od </w:t>
      </w:r>
      <w:r w:rsidR="00906682" w:rsidRPr="00DE749B">
        <w:rPr>
          <w:rFonts w:ascii="Times New Roman" w:hAnsi="Times New Roman"/>
          <w:sz w:val="24"/>
          <w:szCs w:val="24"/>
        </w:rPr>
        <w:t>17.382.608,24</w:t>
      </w:r>
      <w:r w:rsidR="00EC130B" w:rsidRPr="00DE749B">
        <w:rPr>
          <w:rFonts w:ascii="Times New Roman" w:hAnsi="Times New Roman"/>
          <w:sz w:val="24"/>
          <w:szCs w:val="24"/>
        </w:rPr>
        <w:t xml:space="preserve"> </w:t>
      </w:r>
      <w:r w:rsidR="00F261CC" w:rsidRPr="00DE749B">
        <w:rPr>
          <w:rFonts w:ascii="Times New Roman" w:hAnsi="Times New Roman"/>
          <w:sz w:val="24"/>
          <w:szCs w:val="24"/>
        </w:rPr>
        <w:t>kn</w:t>
      </w:r>
      <w:r w:rsidR="00F04DAC" w:rsidRPr="00DE749B">
        <w:rPr>
          <w:rFonts w:ascii="Times New Roman" w:hAnsi="Times New Roman"/>
          <w:sz w:val="24"/>
          <w:szCs w:val="24"/>
        </w:rPr>
        <w:t>,</w:t>
      </w:r>
      <w:r w:rsidR="00EC130B" w:rsidRPr="00DE749B">
        <w:rPr>
          <w:rFonts w:ascii="Times New Roman" w:hAnsi="Times New Roman"/>
          <w:sz w:val="24"/>
          <w:szCs w:val="24"/>
        </w:rPr>
        <w:t xml:space="preserve"> što je </w:t>
      </w:r>
      <w:r w:rsidR="00906682" w:rsidRPr="00DE749B">
        <w:rPr>
          <w:rFonts w:ascii="Times New Roman" w:hAnsi="Times New Roman"/>
          <w:sz w:val="24"/>
          <w:szCs w:val="24"/>
        </w:rPr>
        <w:t>34,96</w:t>
      </w:r>
      <w:r w:rsidRPr="00DE749B">
        <w:rPr>
          <w:rFonts w:ascii="Times New Roman" w:hAnsi="Times New Roman"/>
          <w:sz w:val="24"/>
          <w:szCs w:val="24"/>
        </w:rPr>
        <w:t xml:space="preserve">% </w:t>
      </w:r>
      <w:r w:rsidR="00B23881" w:rsidRPr="00DE749B">
        <w:rPr>
          <w:rFonts w:ascii="Times New Roman" w:hAnsi="Times New Roman"/>
          <w:sz w:val="24"/>
          <w:szCs w:val="24"/>
        </w:rPr>
        <w:t>godišnjeg plana</w:t>
      </w:r>
      <w:r w:rsidRPr="00DE749B">
        <w:rPr>
          <w:rFonts w:ascii="Times New Roman" w:hAnsi="Times New Roman"/>
          <w:sz w:val="24"/>
          <w:szCs w:val="24"/>
        </w:rPr>
        <w:t xml:space="preserve">, </w:t>
      </w:r>
      <w:r w:rsidR="00B23881" w:rsidRPr="00DE749B">
        <w:rPr>
          <w:rFonts w:ascii="Times New Roman" w:hAnsi="Times New Roman"/>
          <w:sz w:val="24"/>
          <w:szCs w:val="24"/>
        </w:rPr>
        <w:t>jer ostvarenje prihoda od komunalnog doprinosa</w:t>
      </w:r>
      <w:r w:rsidR="002B6A08" w:rsidRPr="00DE749B">
        <w:rPr>
          <w:rFonts w:ascii="Times New Roman" w:hAnsi="Times New Roman"/>
          <w:sz w:val="24"/>
          <w:szCs w:val="24"/>
        </w:rPr>
        <w:t xml:space="preserve"> ne prati dinamički plan već se isključivo naplaćuje po izdanim rješenjima.</w:t>
      </w:r>
    </w:p>
    <w:p w14:paraId="0A418979" w14:textId="77777777" w:rsidR="00B23881" w:rsidRPr="00DE749B" w:rsidRDefault="00B23881" w:rsidP="00670D08">
      <w:pPr>
        <w:spacing w:after="0"/>
        <w:jc w:val="both"/>
        <w:rPr>
          <w:rFonts w:ascii="Times New Roman" w:hAnsi="Times New Roman"/>
          <w:sz w:val="24"/>
          <w:szCs w:val="24"/>
        </w:rPr>
      </w:pPr>
    </w:p>
    <w:p w14:paraId="3FD8F2B8" w14:textId="247A4ED3" w:rsidR="00E14713" w:rsidRPr="00DE749B" w:rsidRDefault="00BB2BAE" w:rsidP="00670D08">
      <w:pPr>
        <w:jc w:val="both"/>
        <w:rPr>
          <w:rFonts w:ascii="Times New Roman" w:hAnsi="Times New Roman"/>
          <w:b/>
          <w:sz w:val="24"/>
          <w:szCs w:val="24"/>
        </w:rPr>
      </w:pPr>
      <w:r w:rsidRPr="00DE749B">
        <w:rPr>
          <w:rFonts w:ascii="Times New Roman" w:hAnsi="Times New Roman"/>
          <w:b/>
          <w:sz w:val="24"/>
          <w:szCs w:val="24"/>
        </w:rPr>
        <w:t>5</w:t>
      </w:r>
      <w:r w:rsidR="00DB1E8F" w:rsidRPr="00DE749B">
        <w:rPr>
          <w:rFonts w:ascii="Times New Roman" w:hAnsi="Times New Roman"/>
          <w:b/>
          <w:sz w:val="24"/>
          <w:szCs w:val="24"/>
        </w:rPr>
        <w:t xml:space="preserve">. </w:t>
      </w:r>
      <w:r w:rsidR="00171AC1" w:rsidRPr="00DE749B">
        <w:rPr>
          <w:rFonts w:ascii="Times New Roman" w:hAnsi="Times New Roman"/>
          <w:b/>
          <w:sz w:val="24"/>
          <w:szCs w:val="24"/>
        </w:rPr>
        <w:t>P</w:t>
      </w:r>
      <w:r w:rsidR="002C63B5" w:rsidRPr="00DE749B">
        <w:rPr>
          <w:rFonts w:ascii="Times New Roman" w:hAnsi="Times New Roman"/>
          <w:b/>
          <w:sz w:val="24"/>
          <w:szCs w:val="24"/>
        </w:rPr>
        <w:t>rihodi od prodaje proizvoda i robe te pruženih usluga</w:t>
      </w:r>
      <w:r w:rsidR="00FD1872" w:rsidRPr="00DE749B">
        <w:rPr>
          <w:rFonts w:ascii="Times New Roman" w:hAnsi="Times New Roman"/>
          <w:b/>
          <w:sz w:val="24"/>
          <w:szCs w:val="24"/>
        </w:rPr>
        <w:t xml:space="preserve"> i prihodi</w:t>
      </w:r>
      <w:r w:rsidR="00050381" w:rsidRPr="00DE749B">
        <w:rPr>
          <w:rFonts w:ascii="Times New Roman" w:hAnsi="Times New Roman"/>
          <w:b/>
          <w:sz w:val="24"/>
          <w:szCs w:val="24"/>
        </w:rPr>
        <w:t xml:space="preserve"> od donacija</w:t>
      </w:r>
      <w:r w:rsidR="000A3A48" w:rsidRPr="00DE749B">
        <w:rPr>
          <w:rFonts w:ascii="Times New Roman" w:hAnsi="Times New Roman"/>
          <w:b/>
          <w:sz w:val="24"/>
          <w:szCs w:val="24"/>
        </w:rPr>
        <w:t xml:space="preserve"> </w:t>
      </w:r>
      <w:r w:rsidR="003E737A" w:rsidRPr="00DE749B">
        <w:rPr>
          <w:rFonts w:ascii="Times New Roman" w:hAnsi="Times New Roman"/>
          <w:sz w:val="24"/>
          <w:szCs w:val="24"/>
        </w:rPr>
        <w:t xml:space="preserve">- </w:t>
      </w:r>
      <w:r w:rsidR="00817145" w:rsidRPr="00DE749B">
        <w:rPr>
          <w:rFonts w:ascii="Times New Roman" w:hAnsi="Times New Roman"/>
          <w:sz w:val="24"/>
          <w:szCs w:val="24"/>
        </w:rPr>
        <w:t>ostvareni su u iznosu od</w:t>
      </w:r>
      <w:r w:rsidR="00CE2CA6" w:rsidRPr="00DE749B">
        <w:rPr>
          <w:rFonts w:ascii="Times New Roman" w:hAnsi="Times New Roman"/>
          <w:sz w:val="24"/>
          <w:szCs w:val="24"/>
        </w:rPr>
        <w:t xml:space="preserve"> </w:t>
      </w:r>
      <w:r w:rsidR="002314B4" w:rsidRPr="00DE749B">
        <w:rPr>
          <w:rFonts w:ascii="Times New Roman" w:hAnsi="Times New Roman"/>
          <w:sz w:val="24"/>
          <w:szCs w:val="24"/>
        </w:rPr>
        <w:t>2.229.708,16</w:t>
      </w:r>
      <w:r w:rsidR="008961D1" w:rsidRPr="00DE749B">
        <w:rPr>
          <w:rFonts w:ascii="Times New Roman" w:hAnsi="Times New Roman"/>
          <w:sz w:val="24"/>
          <w:szCs w:val="24"/>
        </w:rPr>
        <w:t xml:space="preserve"> </w:t>
      </w:r>
      <w:r w:rsidR="00366CBF" w:rsidRPr="00DE749B">
        <w:rPr>
          <w:rFonts w:ascii="Times New Roman" w:hAnsi="Times New Roman"/>
          <w:sz w:val="24"/>
          <w:szCs w:val="24"/>
        </w:rPr>
        <w:t>kn</w:t>
      </w:r>
      <w:r w:rsidR="002015CA" w:rsidRPr="00DE749B">
        <w:rPr>
          <w:rFonts w:ascii="Times New Roman" w:hAnsi="Times New Roman"/>
          <w:sz w:val="24"/>
          <w:szCs w:val="24"/>
        </w:rPr>
        <w:t>, a odnose se na</w:t>
      </w:r>
      <w:r w:rsidR="00E14713" w:rsidRPr="00DE749B">
        <w:rPr>
          <w:rFonts w:ascii="Times New Roman" w:hAnsi="Times New Roman"/>
          <w:sz w:val="24"/>
          <w:szCs w:val="24"/>
        </w:rPr>
        <w:t>:</w:t>
      </w:r>
    </w:p>
    <w:p w14:paraId="00E459C2" w14:textId="429185F4" w:rsidR="00E14713" w:rsidRPr="00DE749B" w:rsidRDefault="00E14713" w:rsidP="003E32A1">
      <w:pPr>
        <w:jc w:val="both"/>
        <w:rPr>
          <w:rFonts w:ascii="Times New Roman" w:hAnsi="Times New Roman"/>
          <w:sz w:val="24"/>
          <w:szCs w:val="24"/>
        </w:rPr>
      </w:pPr>
      <w:r w:rsidRPr="00DE749B">
        <w:rPr>
          <w:rFonts w:ascii="Times New Roman" w:hAnsi="Times New Roman"/>
          <w:sz w:val="24"/>
          <w:szCs w:val="24"/>
        </w:rPr>
        <w:t>-</w:t>
      </w:r>
      <w:r w:rsidR="002015CA" w:rsidRPr="00DE749B">
        <w:rPr>
          <w:rFonts w:ascii="Times New Roman" w:hAnsi="Times New Roman"/>
          <w:sz w:val="24"/>
          <w:szCs w:val="24"/>
        </w:rPr>
        <w:t xml:space="preserve"> prihode od </w:t>
      </w:r>
      <w:r w:rsidRPr="00DE749B">
        <w:rPr>
          <w:rFonts w:ascii="Times New Roman" w:hAnsi="Times New Roman"/>
          <w:sz w:val="24"/>
          <w:szCs w:val="24"/>
        </w:rPr>
        <w:t xml:space="preserve">prodaje proizvoda </w:t>
      </w:r>
      <w:r w:rsidR="00B57CC1" w:rsidRPr="00DE749B">
        <w:rPr>
          <w:rFonts w:ascii="Times New Roman" w:hAnsi="Times New Roman"/>
          <w:sz w:val="24"/>
          <w:szCs w:val="24"/>
        </w:rPr>
        <w:t>(</w:t>
      </w:r>
      <w:r w:rsidR="00212E14" w:rsidRPr="00DE749B">
        <w:rPr>
          <w:rFonts w:ascii="Times New Roman" w:hAnsi="Times New Roman"/>
          <w:sz w:val="24"/>
          <w:szCs w:val="24"/>
        </w:rPr>
        <w:t>s</w:t>
      </w:r>
      <w:r w:rsidRPr="00DE749B">
        <w:rPr>
          <w:rFonts w:ascii="Times New Roman" w:hAnsi="Times New Roman"/>
          <w:sz w:val="24"/>
          <w:szCs w:val="24"/>
        </w:rPr>
        <w:t>uvenirnica na tvrđavi Barone</w:t>
      </w:r>
      <w:r w:rsidR="005E3CCC" w:rsidRPr="00DE749B">
        <w:rPr>
          <w:rFonts w:ascii="Times New Roman" w:hAnsi="Times New Roman"/>
          <w:sz w:val="24"/>
          <w:szCs w:val="24"/>
        </w:rPr>
        <w:t xml:space="preserve"> i sv. Mihovil</w:t>
      </w:r>
      <w:r w:rsidRPr="00DE749B">
        <w:rPr>
          <w:rFonts w:ascii="Times New Roman" w:hAnsi="Times New Roman"/>
          <w:sz w:val="24"/>
          <w:szCs w:val="24"/>
        </w:rPr>
        <w:t xml:space="preserve">) i robe te </w:t>
      </w:r>
      <w:r w:rsidR="009E76AC" w:rsidRPr="00DE749B">
        <w:rPr>
          <w:rFonts w:ascii="Times New Roman" w:hAnsi="Times New Roman"/>
          <w:sz w:val="24"/>
          <w:szCs w:val="24"/>
        </w:rPr>
        <w:t>pruženih</w:t>
      </w:r>
      <w:r w:rsidRPr="00DE749B">
        <w:rPr>
          <w:rFonts w:ascii="Times New Roman" w:hAnsi="Times New Roman"/>
          <w:sz w:val="24"/>
          <w:szCs w:val="24"/>
        </w:rPr>
        <w:t xml:space="preserve"> usluga</w:t>
      </w:r>
      <w:r w:rsidR="001E1638" w:rsidRPr="00DE749B">
        <w:rPr>
          <w:rFonts w:ascii="Times New Roman" w:hAnsi="Times New Roman"/>
          <w:sz w:val="24"/>
          <w:szCs w:val="24"/>
        </w:rPr>
        <w:t xml:space="preserve"> </w:t>
      </w:r>
      <w:r w:rsidRPr="00DE749B">
        <w:rPr>
          <w:rFonts w:ascii="Times New Roman" w:hAnsi="Times New Roman"/>
          <w:sz w:val="24"/>
          <w:szCs w:val="24"/>
        </w:rPr>
        <w:t>(</w:t>
      </w:r>
      <w:r w:rsidR="009E76AC" w:rsidRPr="00DE749B">
        <w:rPr>
          <w:rFonts w:ascii="Times New Roman" w:hAnsi="Times New Roman"/>
          <w:sz w:val="24"/>
          <w:szCs w:val="24"/>
        </w:rPr>
        <w:t>sponzorstva</w:t>
      </w:r>
      <w:r w:rsidR="007F6468" w:rsidRPr="00DE749B">
        <w:rPr>
          <w:rFonts w:ascii="Times New Roman" w:hAnsi="Times New Roman"/>
          <w:sz w:val="24"/>
          <w:szCs w:val="24"/>
        </w:rPr>
        <w:t>,</w:t>
      </w:r>
      <w:r w:rsidR="00D05C95" w:rsidRPr="00DE749B">
        <w:rPr>
          <w:rFonts w:ascii="Times New Roman" w:hAnsi="Times New Roman"/>
          <w:sz w:val="24"/>
          <w:szCs w:val="24"/>
        </w:rPr>
        <w:t xml:space="preserve"> </w:t>
      </w:r>
      <w:r w:rsidRPr="00DE749B">
        <w:rPr>
          <w:rFonts w:ascii="Times New Roman" w:hAnsi="Times New Roman"/>
          <w:sz w:val="24"/>
          <w:szCs w:val="24"/>
        </w:rPr>
        <w:t>najam</w:t>
      </w:r>
      <w:r w:rsidR="00D05C95" w:rsidRPr="00DE749B">
        <w:rPr>
          <w:rFonts w:ascii="Times New Roman" w:hAnsi="Times New Roman"/>
          <w:sz w:val="24"/>
          <w:szCs w:val="24"/>
        </w:rPr>
        <w:t xml:space="preserve"> </w:t>
      </w:r>
      <w:r w:rsidR="00B256DB" w:rsidRPr="00DE749B">
        <w:rPr>
          <w:rFonts w:ascii="Times New Roman" w:hAnsi="Times New Roman"/>
          <w:sz w:val="24"/>
          <w:szCs w:val="24"/>
        </w:rPr>
        <w:t xml:space="preserve">prostora, članarine, </w:t>
      </w:r>
      <w:r w:rsidRPr="00DE749B">
        <w:rPr>
          <w:rFonts w:ascii="Times New Roman" w:hAnsi="Times New Roman"/>
          <w:sz w:val="24"/>
          <w:szCs w:val="24"/>
        </w:rPr>
        <w:t>servisi vatrogasnih aparata, vatrodojave</w:t>
      </w:r>
      <w:r w:rsidR="00D05C95" w:rsidRPr="00DE749B">
        <w:rPr>
          <w:rFonts w:ascii="Times New Roman" w:hAnsi="Times New Roman"/>
          <w:sz w:val="24"/>
          <w:szCs w:val="24"/>
        </w:rPr>
        <w:t>…)</w:t>
      </w:r>
      <w:r w:rsidR="00137C97" w:rsidRPr="00DE749B">
        <w:rPr>
          <w:rFonts w:ascii="Times New Roman" w:hAnsi="Times New Roman"/>
          <w:sz w:val="24"/>
          <w:szCs w:val="24"/>
        </w:rPr>
        <w:t xml:space="preserve"> su ostvareni </w:t>
      </w:r>
      <w:r w:rsidR="00D924F5" w:rsidRPr="00DE749B">
        <w:rPr>
          <w:rFonts w:ascii="Times New Roman" w:hAnsi="Times New Roman"/>
          <w:sz w:val="24"/>
          <w:szCs w:val="24"/>
        </w:rPr>
        <w:t xml:space="preserve">u iznosu od </w:t>
      </w:r>
      <w:r w:rsidR="000213BA" w:rsidRPr="00DE749B">
        <w:rPr>
          <w:rFonts w:ascii="Times New Roman" w:hAnsi="Times New Roman"/>
          <w:sz w:val="24"/>
          <w:szCs w:val="24"/>
        </w:rPr>
        <w:t>1.512.967,97</w:t>
      </w:r>
      <w:r w:rsidR="001E1638" w:rsidRPr="00DE749B">
        <w:rPr>
          <w:rFonts w:ascii="Times New Roman" w:hAnsi="Times New Roman"/>
          <w:sz w:val="24"/>
          <w:szCs w:val="24"/>
        </w:rPr>
        <w:t xml:space="preserve"> kn</w:t>
      </w:r>
      <w:r w:rsidR="00F04DAC" w:rsidRPr="00DE749B">
        <w:rPr>
          <w:rFonts w:ascii="Times New Roman" w:hAnsi="Times New Roman"/>
          <w:sz w:val="24"/>
          <w:szCs w:val="24"/>
        </w:rPr>
        <w:t>,</w:t>
      </w:r>
      <w:r w:rsidR="00D924F5" w:rsidRPr="00DE749B">
        <w:rPr>
          <w:rFonts w:ascii="Times New Roman" w:hAnsi="Times New Roman"/>
          <w:sz w:val="24"/>
          <w:szCs w:val="24"/>
        </w:rPr>
        <w:t xml:space="preserve"> odnosno </w:t>
      </w:r>
      <w:r w:rsidR="000213BA" w:rsidRPr="00DE749B">
        <w:rPr>
          <w:rFonts w:ascii="Times New Roman" w:hAnsi="Times New Roman"/>
          <w:sz w:val="24"/>
          <w:szCs w:val="24"/>
        </w:rPr>
        <w:t>37,32</w:t>
      </w:r>
      <w:r w:rsidR="00D924F5" w:rsidRPr="00DE749B">
        <w:rPr>
          <w:rFonts w:ascii="Times New Roman" w:hAnsi="Times New Roman"/>
          <w:sz w:val="24"/>
          <w:szCs w:val="24"/>
        </w:rPr>
        <w:t>% planiranih sredsta</w:t>
      </w:r>
      <w:r w:rsidR="00F04DAC" w:rsidRPr="00DE749B">
        <w:rPr>
          <w:rFonts w:ascii="Times New Roman" w:hAnsi="Times New Roman"/>
          <w:sz w:val="24"/>
          <w:szCs w:val="24"/>
        </w:rPr>
        <w:t>va</w:t>
      </w:r>
      <w:r w:rsidR="008178A2" w:rsidRPr="00DE749B">
        <w:rPr>
          <w:rFonts w:ascii="Times New Roman" w:hAnsi="Times New Roman"/>
          <w:sz w:val="24"/>
          <w:szCs w:val="24"/>
        </w:rPr>
        <w:t xml:space="preserve"> jer se veće ostvarenje ove podskupine prihoda očekuje u drugom dijelu godine</w:t>
      </w:r>
      <w:r w:rsidR="00813643">
        <w:rPr>
          <w:rFonts w:ascii="Times New Roman" w:hAnsi="Times New Roman"/>
          <w:sz w:val="24"/>
          <w:szCs w:val="24"/>
        </w:rPr>
        <w:t>,</w:t>
      </w:r>
    </w:p>
    <w:p w14:paraId="535423F1" w14:textId="63CCB3FC" w:rsidR="00513DB6" w:rsidRPr="00DE749B" w:rsidRDefault="00F156CD" w:rsidP="00670D08">
      <w:pPr>
        <w:jc w:val="both"/>
        <w:rPr>
          <w:rFonts w:ascii="Times New Roman" w:hAnsi="Times New Roman"/>
          <w:sz w:val="24"/>
          <w:szCs w:val="24"/>
        </w:rPr>
      </w:pPr>
      <w:r w:rsidRPr="00DE749B">
        <w:rPr>
          <w:rFonts w:ascii="Times New Roman" w:hAnsi="Times New Roman"/>
          <w:sz w:val="24"/>
          <w:szCs w:val="24"/>
        </w:rPr>
        <w:t xml:space="preserve"> </w:t>
      </w:r>
      <w:r w:rsidR="00C110FD" w:rsidRPr="00DE749B">
        <w:rPr>
          <w:rFonts w:ascii="Times New Roman" w:hAnsi="Times New Roman"/>
          <w:sz w:val="24"/>
          <w:szCs w:val="24"/>
        </w:rPr>
        <w:t>-</w:t>
      </w:r>
      <w:r w:rsidRPr="00DE749B">
        <w:rPr>
          <w:rFonts w:ascii="Times New Roman" w:hAnsi="Times New Roman"/>
          <w:sz w:val="24"/>
          <w:szCs w:val="24"/>
        </w:rPr>
        <w:t xml:space="preserve"> donacije od pravnih i fizičkih osoba izvan opće države su ostvarene </w:t>
      </w:r>
      <w:r w:rsidR="00F04DAC" w:rsidRPr="00DE749B">
        <w:rPr>
          <w:rFonts w:ascii="Times New Roman" w:hAnsi="Times New Roman"/>
          <w:sz w:val="24"/>
          <w:szCs w:val="24"/>
        </w:rPr>
        <w:t xml:space="preserve">u iznosu od </w:t>
      </w:r>
      <w:r w:rsidR="003E3174" w:rsidRPr="00DE749B">
        <w:rPr>
          <w:rFonts w:ascii="Times New Roman" w:hAnsi="Times New Roman"/>
          <w:sz w:val="24"/>
          <w:szCs w:val="24"/>
        </w:rPr>
        <w:t>716.740,19</w:t>
      </w:r>
      <w:r w:rsidR="00F04DAC" w:rsidRPr="00DE749B">
        <w:rPr>
          <w:rFonts w:ascii="Times New Roman" w:hAnsi="Times New Roman"/>
          <w:sz w:val="24"/>
          <w:szCs w:val="24"/>
        </w:rPr>
        <w:t xml:space="preserve"> kn</w:t>
      </w:r>
      <w:r w:rsidR="00AA2D65" w:rsidRPr="00DE749B">
        <w:rPr>
          <w:rFonts w:ascii="Times New Roman" w:hAnsi="Times New Roman"/>
          <w:sz w:val="24"/>
          <w:szCs w:val="24"/>
        </w:rPr>
        <w:t>, odnosno</w:t>
      </w:r>
      <w:r w:rsidR="00AF4D34" w:rsidRPr="00DE749B">
        <w:rPr>
          <w:rFonts w:ascii="Times New Roman" w:hAnsi="Times New Roman"/>
          <w:sz w:val="24"/>
          <w:szCs w:val="24"/>
        </w:rPr>
        <w:t xml:space="preserve"> </w:t>
      </w:r>
      <w:r w:rsidR="003E3174" w:rsidRPr="00DE749B">
        <w:rPr>
          <w:rFonts w:ascii="Times New Roman" w:hAnsi="Times New Roman"/>
          <w:sz w:val="24"/>
          <w:szCs w:val="24"/>
        </w:rPr>
        <w:t>19,47</w:t>
      </w:r>
      <w:r w:rsidR="00AA2D65" w:rsidRPr="00DE749B">
        <w:rPr>
          <w:rFonts w:ascii="Times New Roman" w:hAnsi="Times New Roman"/>
          <w:sz w:val="24"/>
          <w:szCs w:val="24"/>
        </w:rPr>
        <w:t>%</w:t>
      </w:r>
      <w:r w:rsidR="00573F88" w:rsidRPr="00DE749B">
        <w:rPr>
          <w:rFonts w:ascii="Times New Roman" w:hAnsi="Times New Roman"/>
          <w:sz w:val="24"/>
          <w:szCs w:val="24"/>
        </w:rPr>
        <w:t xml:space="preserve"> </w:t>
      </w:r>
      <w:r w:rsidR="00DD4892" w:rsidRPr="00DE749B">
        <w:rPr>
          <w:rFonts w:ascii="Times New Roman" w:hAnsi="Times New Roman"/>
          <w:sz w:val="24"/>
          <w:szCs w:val="24"/>
        </w:rPr>
        <w:t xml:space="preserve">plana </w:t>
      </w:r>
      <w:r w:rsidR="00573F88" w:rsidRPr="00DE749B">
        <w:rPr>
          <w:rFonts w:ascii="Times New Roman" w:hAnsi="Times New Roman"/>
          <w:sz w:val="24"/>
          <w:szCs w:val="24"/>
        </w:rPr>
        <w:t>o</w:t>
      </w:r>
      <w:r w:rsidR="00D924F5" w:rsidRPr="00DE749B">
        <w:rPr>
          <w:rFonts w:ascii="Times New Roman" w:hAnsi="Times New Roman"/>
          <w:sz w:val="24"/>
          <w:szCs w:val="24"/>
        </w:rPr>
        <w:t xml:space="preserve">d kojih </w:t>
      </w:r>
      <w:r w:rsidR="00536800" w:rsidRPr="00DE749B">
        <w:rPr>
          <w:rFonts w:ascii="Times New Roman" w:hAnsi="Times New Roman"/>
          <w:sz w:val="24"/>
          <w:szCs w:val="24"/>
        </w:rPr>
        <w:t>su</w:t>
      </w:r>
      <w:r w:rsidR="003109F2" w:rsidRPr="00DE749B">
        <w:rPr>
          <w:rFonts w:ascii="Times New Roman" w:hAnsi="Times New Roman"/>
          <w:sz w:val="24"/>
          <w:szCs w:val="24"/>
        </w:rPr>
        <w:t xml:space="preserve"> vrijednosno najznačajnij</w:t>
      </w:r>
      <w:r w:rsidR="007E29B1" w:rsidRPr="00DE749B">
        <w:rPr>
          <w:rFonts w:ascii="Times New Roman" w:hAnsi="Times New Roman"/>
          <w:sz w:val="24"/>
          <w:szCs w:val="24"/>
        </w:rPr>
        <w:t>e</w:t>
      </w:r>
      <w:r w:rsidR="00D924F5" w:rsidRPr="00DE749B">
        <w:rPr>
          <w:rFonts w:ascii="Times New Roman" w:hAnsi="Times New Roman"/>
          <w:sz w:val="24"/>
          <w:szCs w:val="24"/>
        </w:rPr>
        <w:t xml:space="preserve"> </w:t>
      </w:r>
      <w:r w:rsidR="00536800" w:rsidRPr="00DE749B">
        <w:rPr>
          <w:rFonts w:ascii="Times New Roman" w:hAnsi="Times New Roman"/>
          <w:sz w:val="24"/>
          <w:szCs w:val="24"/>
        </w:rPr>
        <w:t>kapitalne donacije za</w:t>
      </w:r>
      <w:r w:rsidR="00AF4D34" w:rsidRPr="00DE749B">
        <w:rPr>
          <w:rFonts w:ascii="Times New Roman" w:hAnsi="Times New Roman"/>
          <w:sz w:val="24"/>
          <w:szCs w:val="24"/>
        </w:rPr>
        <w:t xml:space="preserve"> sufinanciranje izgradnje prometnice unutar naselja Vidici</w:t>
      </w:r>
      <w:r w:rsidR="0005001B" w:rsidRPr="00DE749B">
        <w:rPr>
          <w:rFonts w:ascii="Times New Roman" w:hAnsi="Times New Roman"/>
          <w:sz w:val="24"/>
          <w:szCs w:val="24"/>
        </w:rPr>
        <w:t xml:space="preserve">, </w:t>
      </w:r>
      <w:r w:rsidR="006C6996" w:rsidRPr="00DE749B">
        <w:rPr>
          <w:rFonts w:ascii="Times New Roman" w:hAnsi="Times New Roman"/>
          <w:sz w:val="24"/>
          <w:szCs w:val="24"/>
        </w:rPr>
        <w:t xml:space="preserve">za </w:t>
      </w:r>
      <w:r w:rsidR="00AF4D34" w:rsidRPr="00DE749B">
        <w:rPr>
          <w:rFonts w:ascii="Times New Roman" w:hAnsi="Times New Roman"/>
          <w:sz w:val="24"/>
          <w:szCs w:val="24"/>
        </w:rPr>
        <w:t xml:space="preserve">sufinanciranje </w:t>
      </w:r>
      <w:proofErr w:type="spellStart"/>
      <w:r w:rsidR="00536800" w:rsidRPr="00DE749B">
        <w:rPr>
          <w:rFonts w:ascii="Times New Roman" w:hAnsi="Times New Roman"/>
          <w:sz w:val="24"/>
          <w:szCs w:val="24"/>
        </w:rPr>
        <w:t>semaforizacij</w:t>
      </w:r>
      <w:r w:rsidR="006C6996" w:rsidRPr="00DE749B">
        <w:rPr>
          <w:rFonts w:ascii="Times New Roman" w:hAnsi="Times New Roman"/>
          <w:sz w:val="24"/>
          <w:szCs w:val="24"/>
        </w:rPr>
        <w:t>e</w:t>
      </w:r>
      <w:proofErr w:type="spellEnd"/>
      <w:r w:rsidR="00536800" w:rsidRPr="00DE749B">
        <w:rPr>
          <w:rFonts w:ascii="Times New Roman" w:hAnsi="Times New Roman"/>
          <w:sz w:val="24"/>
          <w:szCs w:val="24"/>
        </w:rPr>
        <w:t xml:space="preserve"> raskrižja u Njivicama</w:t>
      </w:r>
      <w:r w:rsidR="003E3174" w:rsidRPr="00DE749B">
        <w:rPr>
          <w:rFonts w:ascii="Times New Roman" w:hAnsi="Times New Roman"/>
          <w:sz w:val="24"/>
          <w:szCs w:val="24"/>
        </w:rPr>
        <w:t xml:space="preserve"> po </w:t>
      </w:r>
      <w:r w:rsidR="006C6996" w:rsidRPr="00DE749B">
        <w:rPr>
          <w:rFonts w:ascii="Times New Roman" w:hAnsi="Times New Roman"/>
          <w:sz w:val="24"/>
          <w:szCs w:val="24"/>
        </w:rPr>
        <w:t>S</w:t>
      </w:r>
      <w:r w:rsidR="003E3174" w:rsidRPr="00DE749B">
        <w:rPr>
          <w:rFonts w:ascii="Times New Roman" w:hAnsi="Times New Roman"/>
          <w:sz w:val="24"/>
          <w:szCs w:val="24"/>
        </w:rPr>
        <w:t>porazumu iz 2020. godine (razlika uplaćenih sredstava</w:t>
      </w:r>
      <w:r w:rsidR="006C6996" w:rsidRPr="00DE749B">
        <w:rPr>
          <w:rFonts w:ascii="Times New Roman" w:hAnsi="Times New Roman"/>
          <w:sz w:val="24"/>
          <w:szCs w:val="24"/>
        </w:rPr>
        <w:t>)</w:t>
      </w:r>
      <w:r w:rsidR="0005001B" w:rsidRPr="00DE749B">
        <w:rPr>
          <w:rFonts w:ascii="Times New Roman" w:hAnsi="Times New Roman"/>
          <w:sz w:val="24"/>
          <w:szCs w:val="24"/>
        </w:rPr>
        <w:t xml:space="preserve"> te za o</w:t>
      </w:r>
      <w:r w:rsidR="00813643">
        <w:rPr>
          <w:rFonts w:ascii="Times New Roman" w:hAnsi="Times New Roman"/>
          <w:sz w:val="24"/>
          <w:szCs w:val="24"/>
        </w:rPr>
        <w:t>r</w:t>
      </w:r>
      <w:r w:rsidR="0005001B" w:rsidRPr="00DE749B">
        <w:rPr>
          <w:rFonts w:ascii="Times New Roman" w:hAnsi="Times New Roman"/>
          <w:sz w:val="24"/>
          <w:szCs w:val="24"/>
        </w:rPr>
        <w:t>ganizaciju MDF-a u sklopu Hrvatskog narodnog kazališta u Šibeniku.</w:t>
      </w:r>
      <w:r w:rsidR="006C6996" w:rsidRPr="00DE749B">
        <w:rPr>
          <w:rFonts w:ascii="Times New Roman" w:hAnsi="Times New Roman"/>
          <w:sz w:val="24"/>
          <w:szCs w:val="24"/>
        </w:rPr>
        <w:t xml:space="preserve"> </w:t>
      </w:r>
      <w:r w:rsidR="00632183" w:rsidRPr="00DE749B">
        <w:rPr>
          <w:rFonts w:ascii="Times New Roman" w:hAnsi="Times New Roman"/>
          <w:sz w:val="24"/>
          <w:szCs w:val="24"/>
        </w:rPr>
        <w:t>Ostvarenje preostalog iznosa planiranih sredstava na ovoj podskupini prihoda se očekuje u drugom dijelu godine ovisno o realizaciji</w:t>
      </w:r>
      <w:r w:rsidR="000B442D" w:rsidRPr="00DE749B">
        <w:rPr>
          <w:rFonts w:ascii="Times New Roman" w:hAnsi="Times New Roman"/>
          <w:sz w:val="24"/>
          <w:szCs w:val="24"/>
        </w:rPr>
        <w:t xml:space="preserve"> kapitalnih</w:t>
      </w:r>
      <w:r w:rsidR="00632183" w:rsidRPr="00DE749B">
        <w:rPr>
          <w:rFonts w:ascii="Times New Roman" w:hAnsi="Times New Roman"/>
          <w:sz w:val="24"/>
          <w:szCs w:val="24"/>
        </w:rPr>
        <w:t xml:space="preserve"> </w:t>
      </w:r>
      <w:r w:rsidR="000B442D" w:rsidRPr="00DE749B">
        <w:rPr>
          <w:rFonts w:ascii="Times New Roman" w:hAnsi="Times New Roman"/>
          <w:sz w:val="24"/>
          <w:szCs w:val="24"/>
        </w:rPr>
        <w:t>projekata koji će se sufinancirati iz ovog izvora.</w:t>
      </w:r>
    </w:p>
    <w:p w14:paraId="3C2E0F00" w14:textId="6FE150B7" w:rsidR="00DE3328" w:rsidRDefault="00342ACC" w:rsidP="00813643">
      <w:pPr>
        <w:spacing w:after="0"/>
        <w:jc w:val="both"/>
        <w:rPr>
          <w:rFonts w:ascii="Times New Roman" w:hAnsi="Times New Roman"/>
          <w:sz w:val="24"/>
          <w:szCs w:val="24"/>
        </w:rPr>
      </w:pPr>
      <w:r w:rsidRPr="00DE749B">
        <w:rPr>
          <w:rFonts w:ascii="Times New Roman" w:hAnsi="Times New Roman"/>
          <w:b/>
          <w:sz w:val="24"/>
          <w:szCs w:val="24"/>
        </w:rPr>
        <w:t>6</w:t>
      </w:r>
      <w:r w:rsidR="00366CBF" w:rsidRPr="00DE749B">
        <w:rPr>
          <w:rFonts w:ascii="Times New Roman" w:hAnsi="Times New Roman"/>
          <w:b/>
          <w:sz w:val="24"/>
          <w:szCs w:val="24"/>
        </w:rPr>
        <w:t xml:space="preserve">. </w:t>
      </w:r>
      <w:r w:rsidR="00BD24C1" w:rsidRPr="00DE749B">
        <w:rPr>
          <w:rFonts w:ascii="Times New Roman" w:hAnsi="Times New Roman"/>
          <w:b/>
          <w:sz w:val="24"/>
          <w:szCs w:val="24"/>
        </w:rPr>
        <w:t>Kazne, upravne mjere i</w:t>
      </w:r>
      <w:r w:rsidR="009E2BFA" w:rsidRPr="00DE749B">
        <w:rPr>
          <w:rFonts w:ascii="Times New Roman" w:hAnsi="Times New Roman"/>
          <w:b/>
          <w:sz w:val="24"/>
          <w:szCs w:val="24"/>
        </w:rPr>
        <w:t xml:space="preserve"> ostali prihod</w:t>
      </w:r>
      <w:r w:rsidR="00872006" w:rsidRPr="00DE749B">
        <w:rPr>
          <w:rFonts w:ascii="Times New Roman" w:hAnsi="Times New Roman"/>
          <w:b/>
          <w:sz w:val="24"/>
          <w:szCs w:val="24"/>
        </w:rPr>
        <w:t>i</w:t>
      </w:r>
      <w:r w:rsidR="009E2BFA" w:rsidRPr="00DE749B">
        <w:rPr>
          <w:rFonts w:ascii="Times New Roman" w:hAnsi="Times New Roman"/>
          <w:sz w:val="24"/>
          <w:szCs w:val="24"/>
        </w:rPr>
        <w:t xml:space="preserve"> </w:t>
      </w:r>
      <w:r w:rsidR="0080629D" w:rsidRPr="00DE749B">
        <w:rPr>
          <w:rFonts w:ascii="Times New Roman" w:hAnsi="Times New Roman"/>
          <w:sz w:val="24"/>
          <w:szCs w:val="24"/>
        </w:rPr>
        <w:t xml:space="preserve">- </w:t>
      </w:r>
      <w:r w:rsidR="009E2BFA" w:rsidRPr="00DE749B">
        <w:rPr>
          <w:rFonts w:ascii="Times New Roman" w:hAnsi="Times New Roman"/>
          <w:sz w:val="24"/>
          <w:szCs w:val="24"/>
        </w:rPr>
        <w:t>ostvareni su u iznosu</w:t>
      </w:r>
      <w:r w:rsidR="00B6291C" w:rsidRPr="00DE749B">
        <w:rPr>
          <w:rFonts w:ascii="Times New Roman" w:hAnsi="Times New Roman"/>
          <w:sz w:val="24"/>
          <w:szCs w:val="24"/>
        </w:rPr>
        <w:t xml:space="preserve"> od </w:t>
      </w:r>
      <w:r w:rsidR="000D5418" w:rsidRPr="00DE749B">
        <w:rPr>
          <w:rFonts w:ascii="Times New Roman" w:hAnsi="Times New Roman"/>
          <w:sz w:val="24"/>
          <w:szCs w:val="24"/>
        </w:rPr>
        <w:t>512.009,33</w:t>
      </w:r>
      <w:r w:rsidR="00CE2CA6" w:rsidRPr="00DE749B">
        <w:rPr>
          <w:rFonts w:ascii="Times New Roman" w:hAnsi="Times New Roman"/>
          <w:sz w:val="24"/>
          <w:szCs w:val="24"/>
        </w:rPr>
        <w:t xml:space="preserve"> kn</w:t>
      </w:r>
      <w:r w:rsidR="002628F4" w:rsidRPr="00DE749B">
        <w:rPr>
          <w:rFonts w:ascii="Times New Roman" w:hAnsi="Times New Roman"/>
          <w:sz w:val="24"/>
          <w:szCs w:val="24"/>
        </w:rPr>
        <w:t>,</w:t>
      </w:r>
      <w:r w:rsidR="00050381" w:rsidRPr="00DE749B">
        <w:rPr>
          <w:rFonts w:ascii="Times New Roman" w:hAnsi="Times New Roman"/>
          <w:sz w:val="24"/>
          <w:szCs w:val="24"/>
        </w:rPr>
        <w:t xml:space="preserve"> što je </w:t>
      </w:r>
      <w:r w:rsidR="000D5418" w:rsidRPr="00DE749B">
        <w:rPr>
          <w:rFonts w:ascii="Times New Roman" w:hAnsi="Times New Roman"/>
          <w:sz w:val="24"/>
          <w:szCs w:val="24"/>
        </w:rPr>
        <w:t>27,87</w:t>
      </w:r>
      <w:r w:rsidR="007F6468" w:rsidRPr="00DE749B">
        <w:rPr>
          <w:rFonts w:ascii="Times New Roman" w:hAnsi="Times New Roman"/>
          <w:sz w:val="24"/>
          <w:szCs w:val="24"/>
        </w:rPr>
        <w:t>% plana</w:t>
      </w:r>
      <w:r w:rsidR="009D3AA2" w:rsidRPr="00DE749B">
        <w:rPr>
          <w:rFonts w:ascii="Times New Roman" w:hAnsi="Times New Roman"/>
          <w:sz w:val="24"/>
          <w:szCs w:val="24"/>
        </w:rPr>
        <w:t>.</w:t>
      </w:r>
      <w:r w:rsidR="009E2BFA" w:rsidRPr="00DE749B">
        <w:rPr>
          <w:rFonts w:ascii="Times New Roman" w:hAnsi="Times New Roman"/>
          <w:sz w:val="24"/>
          <w:szCs w:val="24"/>
        </w:rPr>
        <w:t xml:space="preserve"> </w:t>
      </w:r>
      <w:r w:rsidR="009500D5" w:rsidRPr="00DE749B">
        <w:rPr>
          <w:rFonts w:ascii="Times New Roman" w:hAnsi="Times New Roman"/>
          <w:sz w:val="24"/>
          <w:szCs w:val="24"/>
        </w:rPr>
        <w:t xml:space="preserve">U strukturi navedenih prihoda </w:t>
      </w:r>
      <w:r w:rsidR="00430B19" w:rsidRPr="00DE749B">
        <w:rPr>
          <w:rFonts w:ascii="Times New Roman" w:hAnsi="Times New Roman"/>
          <w:sz w:val="24"/>
          <w:szCs w:val="24"/>
        </w:rPr>
        <w:t xml:space="preserve">vrijednosno najznačajniji su prihodi od kazni za prometne </w:t>
      </w:r>
      <w:r w:rsidR="00EF4E8A" w:rsidRPr="00DE749B">
        <w:rPr>
          <w:rFonts w:ascii="Times New Roman" w:hAnsi="Times New Roman"/>
          <w:sz w:val="24"/>
          <w:szCs w:val="24"/>
        </w:rPr>
        <w:t>prekršaj</w:t>
      </w:r>
      <w:r w:rsidR="00813643">
        <w:rPr>
          <w:rFonts w:ascii="Times New Roman" w:hAnsi="Times New Roman"/>
          <w:sz w:val="24"/>
          <w:szCs w:val="24"/>
        </w:rPr>
        <w:t>e</w:t>
      </w:r>
      <w:r w:rsidR="00EF4E8A" w:rsidRPr="00DE749B">
        <w:rPr>
          <w:rFonts w:ascii="Times New Roman" w:hAnsi="Times New Roman"/>
          <w:sz w:val="24"/>
          <w:szCs w:val="24"/>
        </w:rPr>
        <w:t xml:space="preserve"> koji su ostvareni u iznosu od </w:t>
      </w:r>
      <w:r w:rsidR="000D5418" w:rsidRPr="00DE749B">
        <w:rPr>
          <w:rFonts w:ascii="Times New Roman" w:hAnsi="Times New Roman"/>
          <w:sz w:val="24"/>
          <w:szCs w:val="24"/>
        </w:rPr>
        <w:t>361.468,86</w:t>
      </w:r>
      <w:r w:rsidR="00EF4E8A" w:rsidRPr="00DE749B">
        <w:rPr>
          <w:rFonts w:ascii="Times New Roman" w:hAnsi="Times New Roman"/>
          <w:sz w:val="24"/>
          <w:szCs w:val="24"/>
        </w:rPr>
        <w:t xml:space="preserve"> kn.</w:t>
      </w:r>
    </w:p>
    <w:p w14:paraId="31E25F89" w14:textId="77777777" w:rsidR="00813643" w:rsidRPr="00DE749B" w:rsidRDefault="00813643" w:rsidP="00813643">
      <w:pPr>
        <w:spacing w:after="0"/>
        <w:jc w:val="both"/>
        <w:rPr>
          <w:rFonts w:ascii="Times New Roman" w:hAnsi="Times New Roman"/>
          <w:sz w:val="24"/>
          <w:szCs w:val="24"/>
        </w:rPr>
      </w:pPr>
    </w:p>
    <w:p w14:paraId="6079C6E9" w14:textId="77777777" w:rsidR="00052310" w:rsidRPr="00DE749B" w:rsidRDefault="002424A3" w:rsidP="00670D08">
      <w:pPr>
        <w:jc w:val="both"/>
        <w:rPr>
          <w:rFonts w:ascii="Times New Roman" w:hAnsi="Times New Roman"/>
          <w:b/>
          <w:sz w:val="24"/>
          <w:szCs w:val="24"/>
        </w:rPr>
      </w:pPr>
      <w:r w:rsidRPr="00DE749B">
        <w:rPr>
          <w:rFonts w:ascii="Times New Roman" w:hAnsi="Times New Roman"/>
          <w:b/>
          <w:sz w:val="24"/>
          <w:szCs w:val="24"/>
        </w:rPr>
        <w:t>B</w:t>
      </w:r>
      <w:r w:rsidR="00A85EB3" w:rsidRPr="00DE749B">
        <w:rPr>
          <w:rFonts w:ascii="Times New Roman" w:hAnsi="Times New Roman"/>
          <w:b/>
          <w:sz w:val="24"/>
          <w:szCs w:val="24"/>
        </w:rPr>
        <w:t xml:space="preserve"> </w:t>
      </w:r>
      <w:r w:rsidRPr="00DE749B">
        <w:rPr>
          <w:rFonts w:ascii="Times New Roman" w:hAnsi="Times New Roman"/>
          <w:b/>
          <w:sz w:val="24"/>
          <w:szCs w:val="24"/>
        </w:rPr>
        <w:t>-</w:t>
      </w:r>
      <w:r w:rsidR="00A85EB3" w:rsidRPr="00DE749B">
        <w:rPr>
          <w:rFonts w:ascii="Times New Roman" w:hAnsi="Times New Roman"/>
          <w:b/>
          <w:sz w:val="24"/>
          <w:szCs w:val="24"/>
        </w:rPr>
        <w:t xml:space="preserve"> </w:t>
      </w:r>
      <w:r w:rsidR="00366CBF" w:rsidRPr="00DE749B">
        <w:rPr>
          <w:rFonts w:ascii="Times New Roman" w:hAnsi="Times New Roman"/>
          <w:b/>
          <w:sz w:val="24"/>
          <w:szCs w:val="24"/>
        </w:rPr>
        <w:t>PRIHODI OD PRODAJE NEFINANCIJSKE IMOVINE</w:t>
      </w:r>
    </w:p>
    <w:p w14:paraId="3AD0B987" w14:textId="17F3BA38" w:rsidR="00B27CBE" w:rsidRPr="00DE749B" w:rsidRDefault="00B27CBE" w:rsidP="004D1109">
      <w:pPr>
        <w:ind w:firstLine="708"/>
        <w:jc w:val="both"/>
        <w:rPr>
          <w:rFonts w:ascii="Times New Roman" w:hAnsi="Times New Roman"/>
          <w:sz w:val="24"/>
          <w:szCs w:val="24"/>
        </w:rPr>
      </w:pPr>
      <w:r w:rsidRPr="00DE749B">
        <w:rPr>
          <w:rFonts w:ascii="Times New Roman" w:hAnsi="Times New Roman"/>
          <w:sz w:val="24"/>
          <w:szCs w:val="24"/>
        </w:rPr>
        <w:t xml:space="preserve">Prihodi </w:t>
      </w:r>
      <w:r w:rsidR="00BD3744" w:rsidRPr="00DE749B">
        <w:rPr>
          <w:rFonts w:ascii="Times New Roman" w:hAnsi="Times New Roman"/>
          <w:sz w:val="24"/>
          <w:szCs w:val="24"/>
        </w:rPr>
        <w:t>od prodaje nefinancijske imovine</w:t>
      </w:r>
      <w:r w:rsidRPr="00DE749B">
        <w:rPr>
          <w:rFonts w:ascii="Times New Roman" w:hAnsi="Times New Roman"/>
          <w:sz w:val="24"/>
          <w:szCs w:val="24"/>
        </w:rPr>
        <w:t xml:space="preserve"> su ostvareni u iznosu od </w:t>
      </w:r>
      <w:r w:rsidR="004D1109" w:rsidRPr="00DE749B">
        <w:rPr>
          <w:rFonts w:ascii="Times New Roman" w:hAnsi="Times New Roman"/>
          <w:sz w:val="24"/>
          <w:szCs w:val="24"/>
        </w:rPr>
        <w:t>3.968.071,73</w:t>
      </w:r>
      <w:r w:rsidRPr="00DE749B">
        <w:rPr>
          <w:rFonts w:ascii="Times New Roman" w:hAnsi="Times New Roman"/>
          <w:sz w:val="24"/>
          <w:szCs w:val="24"/>
        </w:rPr>
        <w:t xml:space="preserve"> </w:t>
      </w:r>
      <w:r w:rsidR="00F261CC" w:rsidRPr="00DE749B">
        <w:rPr>
          <w:rFonts w:ascii="Times New Roman" w:hAnsi="Times New Roman"/>
          <w:sz w:val="24"/>
          <w:szCs w:val="24"/>
        </w:rPr>
        <w:t>kn</w:t>
      </w:r>
      <w:r w:rsidRPr="00DE749B">
        <w:rPr>
          <w:rFonts w:ascii="Times New Roman" w:hAnsi="Times New Roman"/>
          <w:sz w:val="24"/>
          <w:szCs w:val="24"/>
        </w:rPr>
        <w:t xml:space="preserve">, odnosno </w:t>
      </w:r>
      <w:r w:rsidR="004D1109" w:rsidRPr="00DE749B">
        <w:rPr>
          <w:rFonts w:ascii="Times New Roman" w:hAnsi="Times New Roman"/>
          <w:sz w:val="24"/>
          <w:szCs w:val="24"/>
        </w:rPr>
        <w:t>21,11</w:t>
      </w:r>
      <w:r w:rsidR="0086763B" w:rsidRPr="00DE749B">
        <w:rPr>
          <w:rFonts w:ascii="Times New Roman" w:hAnsi="Times New Roman"/>
          <w:sz w:val="24"/>
          <w:szCs w:val="24"/>
        </w:rPr>
        <w:t>%</w:t>
      </w:r>
      <w:r w:rsidRPr="00DE749B">
        <w:rPr>
          <w:rFonts w:ascii="Times New Roman" w:hAnsi="Times New Roman"/>
          <w:sz w:val="24"/>
          <w:szCs w:val="24"/>
        </w:rPr>
        <w:t xml:space="preserve"> od ukupno planiranih prihoda</w:t>
      </w:r>
      <w:r w:rsidR="004D1109" w:rsidRPr="00DE749B">
        <w:rPr>
          <w:rFonts w:ascii="Times New Roman" w:hAnsi="Times New Roman"/>
          <w:sz w:val="24"/>
          <w:szCs w:val="24"/>
        </w:rPr>
        <w:t xml:space="preserve"> jer ostvarenje ne prati dinamički plan</w:t>
      </w:r>
      <w:r w:rsidR="00813643">
        <w:rPr>
          <w:rFonts w:ascii="Times New Roman" w:hAnsi="Times New Roman"/>
          <w:sz w:val="24"/>
          <w:szCs w:val="24"/>
        </w:rPr>
        <w:t>,</w:t>
      </w:r>
      <w:r w:rsidR="004D1109" w:rsidRPr="00DE749B">
        <w:rPr>
          <w:rFonts w:ascii="Times New Roman" w:hAnsi="Times New Roman"/>
          <w:sz w:val="24"/>
          <w:szCs w:val="24"/>
        </w:rPr>
        <w:t xml:space="preserve"> već je </w:t>
      </w:r>
      <w:r w:rsidR="002077B0" w:rsidRPr="00DE749B">
        <w:rPr>
          <w:rFonts w:ascii="Times New Roman" w:hAnsi="Times New Roman"/>
          <w:sz w:val="24"/>
          <w:szCs w:val="24"/>
        </w:rPr>
        <w:t xml:space="preserve">prihod </w:t>
      </w:r>
      <w:r w:rsidR="004D1109" w:rsidRPr="00DE749B">
        <w:rPr>
          <w:rFonts w:ascii="Times New Roman" w:hAnsi="Times New Roman"/>
          <w:sz w:val="24"/>
          <w:szCs w:val="24"/>
        </w:rPr>
        <w:t>raspoloživ u trenutku prodaje. S</w:t>
      </w:r>
      <w:r w:rsidRPr="00DE749B">
        <w:rPr>
          <w:rFonts w:ascii="Times New Roman" w:hAnsi="Times New Roman"/>
          <w:sz w:val="24"/>
          <w:szCs w:val="24"/>
        </w:rPr>
        <w:t>astoje se od sljedećih skupina</w:t>
      </w:r>
      <w:r w:rsidR="00BD3744" w:rsidRPr="00DE749B">
        <w:rPr>
          <w:rFonts w:ascii="Times New Roman" w:hAnsi="Times New Roman"/>
          <w:sz w:val="24"/>
          <w:szCs w:val="24"/>
        </w:rPr>
        <w:t>:</w:t>
      </w:r>
    </w:p>
    <w:p w14:paraId="746A448F" w14:textId="734FF0FC" w:rsidR="00EC5DA2" w:rsidRPr="00DE749B" w:rsidRDefault="00483191" w:rsidP="001D59B7">
      <w:pPr>
        <w:jc w:val="both"/>
        <w:rPr>
          <w:rFonts w:ascii="Times New Roman" w:hAnsi="Times New Roman"/>
          <w:sz w:val="24"/>
          <w:szCs w:val="24"/>
        </w:rPr>
      </w:pPr>
      <w:r w:rsidRPr="00DE749B">
        <w:rPr>
          <w:rFonts w:ascii="Times New Roman" w:hAnsi="Times New Roman"/>
          <w:b/>
          <w:sz w:val="24"/>
          <w:szCs w:val="24"/>
        </w:rPr>
        <w:t>1.</w:t>
      </w:r>
      <w:r w:rsidR="00A85F43" w:rsidRPr="00DE749B">
        <w:rPr>
          <w:rFonts w:ascii="Times New Roman" w:hAnsi="Times New Roman"/>
          <w:b/>
          <w:sz w:val="24"/>
          <w:szCs w:val="24"/>
        </w:rPr>
        <w:t xml:space="preserve"> </w:t>
      </w:r>
      <w:r w:rsidR="002424A3" w:rsidRPr="00DE749B">
        <w:rPr>
          <w:rFonts w:ascii="Times New Roman" w:hAnsi="Times New Roman"/>
          <w:b/>
          <w:sz w:val="24"/>
          <w:szCs w:val="24"/>
        </w:rPr>
        <w:t>P</w:t>
      </w:r>
      <w:r w:rsidR="009D3AA2" w:rsidRPr="00DE749B">
        <w:rPr>
          <w:rFonts w:ascii="Times New Roman" w:hAnsi="Times New Roman"/>
          <w:b/>
          <w:sz w:val="24"/>
          <w:szCs w:val="24"/>
        </w:rPr>
        <w:t xml:space="preserve">rihodi od prodaje </w:t>
      </w:r>
      <w:proofErr w:type="spellStart"/>
      <w:r w:rsidR="009D3AA2" w:rsidRPr="00DE749B">
        <w:rPr>
          <w:rFonts w:ascii="Times New Roman" w:hAnsi="Times New Roman"/>
          <w:b/>
          <w:sz w:val="24"/>
          <w:szCs w:val="24"/>
        </w:rPr>
        <w:t>ne</w:t>
      </w:r>
      <w:r w:rsidR="00B27CBE" w:rsidRPr="00DE749B">
        <w:rPr>
          <w:rFonts w:ascii="Times New Roman" w:hAnsi="Times New Roman"/>
          <w:b/>
          <w:sz w:val="24"/>
          <w:szCs w:val="24"/>
        </w:rPr>
        <w:t>proizvedene</w:t>
      </w:r>
      <w:proofErr w:type="spellEnd"/>
      <w:r w:rsidR="009D3AA2" w:rsidRPr="00DE749B">
        <w:rPr>
          <w:rFonts w:ascii="Times New Roman" w:hAnsi="Times New Roman"/>
          <w:b/>
          <w:sz w:val="24"/>
          <w:szCs w:val="24"/>
        </w:rPr>
        <w:t xml:space="preserve"> imovine</w:t>
      </w:r>
      <w:r w:rsidR="00EC5DA2" w:rsidRPr="00DE749B">
        <w:rPr>
          <w:rFonts w:ascii="Times New Roman" w:hAnsi="Times New Roman"/>
          <w:sz w:val="24"/>
          <w:szCs w:val="24"/>
        </w:rPr>
        <w:t xml:space="preserve"> </w:t>
      </w:r>
      <w:r w:rsidR="00F261CC" w:rsidRPr="00DE749B">
        <w:rPr>
          <w:rFonts w:ascii="Times New Roman" w:hAnsi="Times New Roman"/>
          <w:sz w:val="24"/>
          <w:szCs w:val="24"/>
        </w:rPr>
        <w:t xml:space="preserve">- </w:t>
      </w:r>
      <w:r w:rsidR="00EC5DA2" w:rsidRPr="00DE749B">
        <w:rPr>
          <w:rFonts w:ascii="Times New Roman" w:hAnsi="Times New Roman"/>
          <w:sz w:val="24"/>
          <w:szCs w:val="24"/>
        </w:rPr>
        <w:t>ostvareni su</w:t>
      </w:r>
      <w:r w:rsidR="00872006" w:rsidRPr="00DE749B">
        <w:rPr>
          <w:rFonts w:ascii="Times New Roman" w:hAnsi="Times New Roman"/>
          <w:sz w:val="24"/>
          <w:szCs w:val="24"/>
        </w:rPr>
        <w:t xml:space="preserve"> u </w:t>
      </w:r>
      <w:r w:rsidR="00EC5DA2" w:rsidRPr="00DE749B">
        <w:rPr>
          <w:rFonts w:ascii="Times New Roman" w:hAnsi="Times New Roman"/>
          <w:sz w:val="24"/>
          <w:szCs w:val="24"/>
        </w:rPr>
        <w:t>ukupnom iznosu od</w:t>
      </w:r>
      <w:r w:rsidR="00872006" w:rsidRPr="00DE749B">
        <w:rPr>
          <w:rFonts w:ascii="Times New Roman" w:hAnsi="Times New Roman"/>
          <w:sz w:val="24"/>
          <w:szCs w:val="24"/>
        </w:rPr>
        <w:t xml:space="preserve">  </w:t>
      </w:r>
      <w:r w:rsidR="005351A2" w:rsidRPr="00DE749B">
        <w:rPr>
          <w:rFonts w:ascii="Times New Roman" w:hAnsi="Times New Roman"/>
          <w:sz w:val="24"/>
          <w:szCs w:val="24"/>
        </w:rPr>
        <w:t>3.639.507,02</w:t>
      </w:r>
      <w:r w:rsidR="00B27CBE" w:rsidRPr="00DE749B">
        <w:rPr>
          <w:rFonts w:ascii="Times New Roman" w:hAnsi="Times New Roman"/>
          <w:sz w:val="24"/>
          <w:szCs w:val="24"/>
        </w:rPr>
        <w:t xml:space="preserve"> </w:t>
      </w:r>
      <w:r w:rsidR="00F261CC" w:rsidRPr="00DE749B">
        <w:rPr>
          <w:rFonts w:ascii="Times New Roman" w:hAnsi="Times New Roman"/>
          <w:sz w:val="24"/>
          <w:szCs w:val="24"/>
        </w:rPr>
        <w:t>kn</w:t>
      </w:r>
      <w:r w:rsidR="00B27CBE" w:rsidRPr="00DE749B">
        <w:rPr>
          <w:rFonts w:ascii="Times New Roman" w:hAnsi="Times New Roman"/>
          <w:sz w:val="24"/>
          <w:szCs w:val="24"/>
        </w:rPr>
        <w:t>, a odnose se na</w:t>
      </w:r>
      <w:r w:rsidR="001D59B7" w:rsidRPr="00DE749B">
        <w:rPr>
          <w:rFonts w:ascii="Times New Roman" w:hAnsi="Times New Roman"/>
          <w:sz w:val="24"/>
          <w:szCs w:val="24"/>
        </w:rPr>
        <w:t xml:space="preserve"> </w:t>
      </w:r>
      <w:r w:rsidR="00B27CBE" w:rsidRPr="00DE749B">
        <w:rPr>
          <w:rFonts w:ascii="Times New Roman" w:hAnsi="Times New Roman"/>
          <w:sz w:val="24"/>
          <w:szCs w:val="24"/>
        </w:rPr>
        <w:t xml:space="preserve">prihode od prodaje </w:t>
      </w:r>
      <w:r w:rsidRPr="00DE749B">
        <w:rPr>
          <w:rFonts w:ascii="Times New Roman" w:hAnsi="Times New Roman"/>
          <w:sz w:val="24"/>
          <w:szCs w:val="24"/>
        </w:rPr>
        <w:t xml:space="preserve">materijalne imovine </w:t>
      </w:r>
      <w:r w:rsidR="003164E8" w:rsidRPr="00DE749B">
        <w:rPr>
          <w:rFonts w:ascii="Times New Roman" w:hAnsi="Times New Roman"/>
          <w:sz w:val="24"/>
          <w:szCs w:val="24"/>
        </w:rPr>
        <w:t>(</w:t>
      </w:r>
      <w:r w:rsidR="00B27CBE" w:rsidRPr="00DE749B">
        <w:rPr>
          <w:rFonts w:ascii="Times New Roman" w:hAnsi="Times New Roman"/>
          <w:sz w:val="24"/>
          <w:szCs w:val="24"/>
        </w:rPr>
        <w:t>zemljišta</w:t>
      </w:r>
      <w:r w:rsidR="005B2D47" w:rsidRPr="00DE749B">
        <w:rPr>
          <w:rFonts w:ascii="Times New Roman" w:hAnsi="Times New Roman"/>
          <w:sz w:val="24"/>
          <w:szCs w:val="24"/>
        </w:rPr>
        <w:t>)</w:t>
      </w:r>
      <w:r w:rsidR="001D59B7" w:rsidRPr="00DE749B">
        <w:rPr>
          <w:rFonts w:ascii="Times New Roman" w:hAnsi="Times New Roman"/>
          <w:sz w:val="24"/>
          <w:szCs w:val="24"/>
        </w:rPr>
        <w:t>.</w:t>
      </w:r>
    </w:p>
    <w:p w14:paraId="0379026C" w14:textId="2B67FAE7" w:rsidR="00DE3328" w:rsidRDefault="00A85F43" w:rsidP="00813643">
      <w:pPr>
        <w:spacing w:after="0"/>
        <w:jc w:val="both"/>
        <w:rPr>
          <w:rFonts w:ascii="Times New Roman" w:hAnsi="Times New Roman"/>
          <w:sz w:val="24"/>
          <w:szCs w:val="24"/>
        </w:rPr>
      </w:pPr>
      <w:r w:rsidRPr="00DE749B">
        <w:rPr>
          <w:rFonts w:ascii="Times New Roman" w:hAnsi="Times New Roman"/>
          <w:b/>
          <w:sz w:val="24"/>
          <w:szCs w:val="24"/>
        </w:rPr>
        <w:t xml:space="preserve">2. </w:t>
      </w:r>
      <w:r w:rsidR="00B27CBE" w:rsidRPr="00DE749B">
        <w:rPr>
          <w:rFonts w:ascii="Times New Roman" w:hAnsi="Times New Roman"/>
          <w:b/>
          <w:sz w:val="24"/>
          <w:szCs w:val="24"/>
        </w:rPr>
        <w:t>Prihodi od prodaje proizvedene dugotrajne imovine</w:t>
      </w:r>
      <w:r w:rsidR="00B27CBE" w:rsidRPr="00DE749B">
        <w:rPr>
          <w:rFonts w:ascii="Times New Roman" w:hAnsi="Times New Roman"/>
          <w:i/>
          <w:sz w:val="24"/>
          <w:szCs w:val="24"/>
        </w:rPr>
        <w:t xml:space="preserve"> </w:t>
      </w:r>
      <w:r w:rsidR="00F261CC" w:rsidRPr="00DE749B">
        <w:rPr>
          <w:rFonts w:ascii="Times New Roman" w:hAnsi="Times New Roman"/>
          <w:sz w:val="24"/>
          <w:szCs w:val="24"/>
        </w:rPr>
        <w:t xml:space="preserve">- </w:t>
      </w:r>
      <w:r w:rsidR="00B27CBE" w:rsidRPr="00DE749B">
        <w:rPr>
          <w:rFonts w:ascii="Times New Roman" w:hAnsi="Times New Roman"/>
          <w:sz w:val="24"/>
          <w:szCs w:val="24"/>
        </w:rPr>
        <w:t xml:space="preserve">ostvareni su u </w:t>
      </w:r>
      <w:r w:rsidR="00EC136A" w:rsidRPr="00DE749B">
        <w:rPr>
          <w:rFonts w:ascii="Times New Roman" w:hAnsi="Times New Roman"/>
          <w:sz w:val="24"/>
          <w:szCs w:val="24"/>
        </w:rPr>
        <w:t xml:space="preserve">iznosu od </w:t>
      </w:r>
      <w:r w:rsidR="005B6459" w:rsidRPr="00DE749B">
        <w:rPr>
          <w:rFonts w:ascii="Times New Roman" w:hAnsi="Times New Roman"/>
          <w:sz w:val="24"/>
          <w:szCs w:val="24"/>
        </w:rPr>
        <w:t>328.564,71</w:t>
      </w:r>
      <w:r w:rsidR="00EC136A" w:rsidRPr="00DE749B">
        <w:rPr>
          <w:rFonts w:ascii="Times New Roman" w:hAnsi="Times New Roman"/>
          <w:sz w:val="24"/>
          <w:szCs w:val="24"/>
        </w:rPr>
        <w:t xml:space="preserve"> </w:t>
      </w:r>
      <w:r w:rsidR="00F261CC" w:rsidRPr="00DE749B">
        <w:rPr>
          <w:rFonts w:ascii="Times New Roman" w:hAnsi="Times New Roman"/>
          <w:sz w:val="24"/>
          <w:szCs w:val="24"/>
        </w:rPr>
        <w:t>kn</w:t>
      </w:r>
      <w:r w:rsidR="00EC136A" w:rsidRPr="00DE749B">
        <w:rPr>
          <w:rFonts w:ascii="Times New Roman" w:hAnsi="Times New Roman"/>
          <w:sz w:val="24"/>
          <w:szCs w:val="24"/>
        </w:rPr>
        <w:t xml:space="preserve">, </w:t>
      </w:r>
      <w:r w:rsidR="00D279E6" w:rsidRPr="00DE749B">
        <w:rPr>
          <w:rFonts w:ascii="Times New Roman" w:hAnsi="Times New Roman"/>
          <w:sz w:val="24"/>
          <w:szCs w:val="24"/>
        </w:rPr>
        <w:t xml:space="preserve">što je </w:t>
      </w:r>
      <w:r w:rsidR="005B6459" w:rsidRPr="00DE749B">
        <w:rPr>
          <w:rFonts w:ascii="Times New Roman" w:hAnsi="Times New Roman"/>
          <w:sz w:val="24"/>
          <w:szCs w:val="24"/>
        </w:rPr>
        <w:t>29,34</w:t>
      </w:r>
      <w:r w:rsidR="00D279E6" w:rsidRPr="00DE749B">
        <w:rPr>
          <w:rFonts w:ascii="Times New Roman" w:hAnsi="Times New Roman"/>
          <w:sz w:val="24"/>
          <w:szCs w:val="24"/>
        </w:rPr>
        <w:t xml:space="preserve">% od planiranih sredstava, </w:t>
      </w:r>
      <w:r w:rsidR="00EC136A" w:rsidRPr="00DE749B">
        <w:rPr>
          <w:rFonts w:ascii="Times New Roman" w:hAnsi="Times New Roman"/>
          <w:sz w:val="24"/>
          <w:szCs w:val="24"/>
        </w:rPr>
        <w:t xml:space="preserve">a odnose </w:t>
      </w:r>
      <w:r w:rsidR="00026679" w:rsidRPr="00DE749B">
        <w:rPr>
          <w:rFonts w:ascii="Times New Roman" w:hAnsi="Times New Roman"/>
          <w:sz w:val="24"/>
          <w:szCs w:val="24"/>
        </w:rPr>
        <w:t>se na</w:t>
      </w:r>
      <w:r w:rsidR="00E2538E" w:rsidRPr="00DE749B">
        <w:rPr>
          <w:rFonts w:ascii="Times New Roman" w:hAnsi="Times New Roman"/>
          <w:sz w:val="24"/>
          <w:szCs w:val="24"/>
        </w:rPr>
        <w:t xml:space="preserve"> prihode od otkupa stanova</w:t>
      </w:r>
      <w:r w:rsidR="00D279E6" w:rsidRPr="00DE749B">
        <w:rPr>
          <w:rFonts w:ascii="Times New Roman" w:hAnsi="Times New Roman"/>
          <w:sz w:val="24"/>
          <w:szCs w:val="24"/>
        </w:rPr>
        <w:t xml:space="preserve"> </w:t>
      </w:r>
      <w:r w:rsidR="00E2538E" w:rsidRPr="00DE749B">
        <w:rPr>
          <w:rFonts w:ascii="Times New Roman" w:hAnsi="Times New Roman"/>
          <w:sz w:val="24"/>
          <w:szCs w:val="24"/>
        </w:rPr>
        <w:t>u vlasništvu Grada Šibenika.</w:t>
      </w:r>
    </w:p>
    <w:p w14:paraId="4F11281D" w14:textId="77777777" w:rsidR="00813643" w:rsidRPr="00DE749B" w:rsidRDefault="00813643" w:rsidP="00813643">
      <w:pPr>
        <w:spacing w:after="0"/>
        <w:jc w:val="both"/>
        <w:rPr>
          <w:rFonts w:ascii="Times New Roman" w:hAnsi="Times New Roman"/>
          <w:sz w:val="24"/>
          <w:szCs w:val="24"/>
        </w:rPr>
      </w:pPr>
    </w:p>
    <w:p w14:paraId="3917DE7D" w14:textId="5B4F122C" w:rsidR="00052310" w:rsidRPr="00DE749B" w:rsidRDefault="00912272" w:rsidP="00670D08">
      <w:pPr>
        <w:jc w:val="both"/>
        <w:rPr>
          <w:rFonts w:ascii="Times New Roman" w:hAnsi="Times New Roman"/>
          <w:b/>
          <w:sz w:val="24"/>
          <w:szCs w:val="24"/>
        </w:rPr>
      </w:pPr>
      <w:r w:rsidRPr="00DE749B">
        <w:rPr>
          <w:rFonts w:ascii="Times New Roman" w:hAnsi="Times New Roman"/>
          <w:b/>
          <w:sz w:val="24"/>
          <w:szCs w:val="24"/>
        </w:rPr>
        <w:t>C</w:t>
      </w:r>
      <w:r w:rsidR="00A85EB3" w:rsidRPr="00DE749B">
        <w:rPr>
          <w:rFonts w:ascii="Times New Roman" w:hAnsi="Times New Roman"/>
          <w:b/>
          <w:sz w:val="24"/>
          <w:szCs w:val="24"/>
        </w:rPr>
        <w:t xml:space="preserve"> </w:t>
      </w:r>
      <w:r w:rsidRPr="00DE749B">
        <w:rPr>
          <w:rFonts w:ascii="Times New Roman" w:hAnsi="Times New Roman"/>
          <w:b/>
          <w:sz w:val="24"/>
          <w:szCs w:val="24"/>
        </w:rPr>
        <w:t>-</w:t>
      </w:r>
      <w:r w:rsidR="00A85EB3" w:rsidRPr="00DE749B">
        <w:rPr>
          <w:rFonts w:ascii="Times New Roman" w:hAnsi="Times New Roman"/>
          <w:b/>
          <w:sz w:val="24"/>
          <w:szCs w:val="24"/>
        </w:rPr>
        <w:t xml:space="preserve"> </w:t>
      </w:r>
      <w:r w:rsidR="00307230" w:rsidRPr="00DE749B">
        <w:rPr>
          <w:rFonts w:ascii="Times New Roman" w:hAnsi="Times New Roman"/>
          <w:b/>
          <w:sz w:val="24"/>
          <w:szCs w:val="24"/>
        </w:rPr>
        <w:t>PRIMICI OD FINANCIJSKE IMOVINE I ZADUŽIVANJA</w:t>
      </w:r>
    </w:p>
    <w:p w14:paraId="5384336B" w14:textId="4F2C99E2" w:rsidR="00AD0CB8" w:rsidRPr="00DE749B" w:rsidRDefault="004C279E" w:rsidP="001C3AEC">
      <w:pPr>
        <w:ind w:firstLine="708"/>
        <w:jc w:val="both"/>
        <w:rPr>
          <w:rFonts w:ascii="Times New Roman" w:hAnsi="Times New Roman"/>
          <w:sz w:val="24"/>
          <w:szCs w:val="24"/>
        </w:rPr>
      </w:pPr>
      <w:r w:rsidRPr="00DE749B">
        <w:rPr>
          <w:rFonts w:ascii="Times New Roman" w:hAnsi="Times New Roman"/>
          <w:sz w:val="24"/>
          <w:szCs w:val="24"/>
        </w:rPr>
        <w:t xml:space="preserve">Primici od financijske imovine i zaduživanja su ostvareni u iznosu od </w:t>
      </w:r>
      <w:r w:rsidR="00883B92" w:rsidRPr="00DE749B">
        <w:rPr>
          <w:rFonts w:ascii="Times New Roman" w:hAnsi="Times New Roman"/>
          <w:sz w:val="24"/>
          <w:szCs w:val="24"/>
        </w:rPr>
        <w:t>18.373.233,80</w:t>
      </w:r>
      <w:r w:rsidR="00052310" w:rsidRPr="00DE749B">
        <w:rPr>
          <w:rFonts w:ascii="Times New Roman" w:hAnsi="Times New Roman"/>
          <w:sz w:val="24"/>
          <w:szCs w:val="24"/>
        </w:rPr>
        <w:t xml:space="preserve"> </w:t>
      </w:r>
      <w:r w:rsidR="00F261CC" w:rsidRPr="00DE749B">
        <w:rPr>
          <w:rFonts w:ascii="Times New Roman" w:hAnsi="Times New Roman"/>
          <w:sz w:val="24"/>
          <w:szCs w:val="24"/>
        </w:rPr>
        <w:t>kn</w:t>
      </w:r>
      <w:r w:rsidR="00052310" w:rsidRPr="00DE749B">
        <w:rPr>
          <w:rFonts w:ascii="Times New Roman" w:hAnsi="Times New Roman"/>
          <w:sz w:val="24"/>
          <w:szCs w:val="24"/>
        </w:rPr>
        <w:t xml:space="preserve">, odnosno </w:t>
      </w:r>
      <w:r w:rsidR="005235E6" w:rsidRPr="00DE749B">
        <w:rPr>
          <w:rFonts w:ascii="Times New Roman" w:hAnsi="Times New Roman"/>
          <w:sz w:val="24"/>
          <w:szCs w:val="24"/>
        </w:rPr>
        <w:t>65,01</w:t>
      </w:r>
      <w:r w:rsidR="00052310" w:rsidRPr="00DE749B">
        <w:rPr>
          <w:rFonts w:ascii="Times New Roman" w:hAnsi="Times New Roman"/>
          <w:sz w:val="24"/>
          <w:szCs w:val="24"/>
        </w:rPr>
        <w:t>%</w:t>
      </w:r>
      <w:r w:rsidRPr="00DE749B">
        <w:rPr>
          <w:rFonts w:ascii="Times New Roman" w:hAnsi="Times New Roman"/>
          <w:sz w:val="24"/>
          <w:szCs w:val="24"/>
        </w:rPr>
        <w:t xml:space="preserve"> od </w:t>
      </w:r>
      <w:r w:rsidR="001944F6" w:rsidRPr="00DE749B">
        <w:rPr>
          <w:rFonts w:ascii="Times New Roman" w:hAnsi="Times New Roman"/>
          <w:sz w:val="24"/>
          <w:szCs w:val="24"/>
        </w:rPr>
        <w:t>ukupno planiranih pri</w:t>
      </w:r>
      <w:r w:rsidR="00E06E16" w:rsidRPr="00DE749B">
        <w:rPr>
          <w:rFonts w:ascii="Times New Roman" w:hAnsi="Times New Roman"/>
          <w:sz w:val="24"/>
          <w:szCs w:val="24"/>
        </w:rPr>
        <w:t>mitaka</w:t>
      </w:r>
      <w:r w:rsidR="00E24294" w:rsidRPr="00DE749B">
        <w:rPr>
          <w:rFonts w:ascii="Times New Roman" w:hAnsi="Times New Roman"/>
          <w:sz w:val="24"/>
          <w:szCs w:val="24"/>
        </w:rPr>
        <w:t>.</w:t>
      </w:r>
      <w:r w:rsidR="001143CC" w:rsidRPr="00DE749B">
        <w:rPr>
          <w:rFonts w:ascii="Times New Roman" w:hAnsi="Times New Roman"/>
          <w:sz w:val="24"/>
          <w:szCs w:val="24"/>
        </w:rPr>
        <w:t xml:space="preserve"> </w:t>
      </w:r>
      <w:r w:rsidR="00AD0CB8" w:rsidRPr="00DE749B">
        <w:rPr>
          <w:rFonts w:ascii="Times New Roman" w:hAnsi="Times New Roman"/>
          <w:sz w:val="24"/>
          <w:szCs w:val="24"/>
        </w:rPr>
        <w:t xml:space="preserve">Od ukupnog ostvarenja, na dugoročni kredit HPB d.d. se odnosi ukupno 18.169.393,26 kn, </w:t>
      </w:r>
      <w:r w:rsidR="00813643">
        <w:rPr>
          <w:rFonts w:ascii="Times New Roman" w:hAnsi="Times New Roman"/>
          <w:sz w:val="24"/>
          <w:szCs w:val="24"/>
        </w:rPr>
        <w:t xml:space="preserve">a </w:t>
      </w:r>
      <w:r w:rsidR="00AD0CB8" w:rsidRPr="00DE749B">
        <w:rPr>
          <w:rFonts w:ascii="Times New Roman" w:hAnsi="Times New Roman"/>
          <w:sz w:val="24"/>
          <w:szCs w:val="24"/>
        </w:rPr>
        <w:t>s obzirom da se sredstva kredita povlače u tranšama te će se od ukupno planiranih 27.500.000,00 kn do kraja godine povu</w:t>
      </w:r>
      <w:r w:rsidR="00813643">
        <w:rPr>
          <w:rFonts w:ascii="Times New Roman" w:hAnsi="Times New Roman"/>
          <w:sz w:val="24"/>
          <w:szCs w:val="24"/>
        </w:rPr>
        <w:t>ć</w:t>
      </w:r>
      <w:r w:rsidR="00AD0CB8" w:rsidRPr="00DE749B">
        <w:rPr>
          <w:rFonts w:ascii="Times New Roman" w:hAnsi="Times New Roman"/>
          <w:sz w:val="24"/>
          <w:szCs w:val="24"/>
        </w:rPr>
        <w:t xml:space="preserve">i i preostala razlika u iznosu od </w:t>
      </w:r>
      <w:r w:rsidR="00773807" w:rsidRPr="00DE749B">
        <w:rPr>
          <w:rFonts w:ascii="Times New Roman" w:hAnsi="Times New Roman"/>
          <w:sz w:val="24"/>
          <w:szCs w:val="24"/>
        </w:rPr>
        <w:t>9.330.606,74 kn.</w:t>
      </w:r>
    </w:p>
    <w:p w14:paraId="5A35B505" w14:textId="77777777" w:rsidR="001377CD" w:rsidRPr="00DA56F9" w:rsidRDefault="001377CD" w:rsidP="00396128">
      <w:pPr>
        <w:overflowPunct w:val="0"/>
        <w:autoSpaceDE w:val="0"/>
        <w:autoSpaceDN w:val="0"/>
        <w:adjustRightInd w:val="0"/>
        <w:spacing w:after="0"/>
        <w:textAlignment w:val="baseline"/>
        <w:rPr>
          <w:rFonts w:ascii="Times New Roman" w:eastAsia="Times New Roman" w:hAnsi="Times New Roman"/>
          <w:b/>
          <w:sz w:val="24"/>
          <w:szCs w:val="20"/>
          <w:lang w:eastAsia="hr-HR"/>
        </w:rPr>
      </w:pPr>
    </w:p>
    <w:p w14:paraId="72DEB3AA" w14:textId="2D07F223" w:rsidR="00DA56F9" w:rsidRPr="00DA56F9" w:rsidRDefault="00396128" w:rsidP="00DA56F9">
      <w:pPr>
        <w:pStyle w:val="Odlomakpopisa"/>
        <w:numPr>
          <w:ilvl w:val="0"/>
          <w:numId w:val="36"/>
        </w:numPr>
        <w:jc w:val="center"/>
        <w:rPr>
          <w:rFonts w:ascii="Times New Roman" w:hAnsi="Times New Roman"/>
          <w:b/>
          <w:sz w:val="28"/>
          <w:szCs w:val="28"/>
        </w:rPr>
      </w:pPr>
      <w:r w:rsidRPr="00DA56F9">
        <w:rPr>
          <w:rFonts w:ascii="Times New Roman" w:hAnsi="Times New Roman"/>
          <w:b/>
          <w:sz w:val="28"/>
          <w:szCs w:val="28"/>
        </w:rPr>
        <w:t>RASHODI I IZDACI PRORAČUNA</w:t>
      </w:r>
    </w:p>
    <w:p w14:paraId="24E0F85E" w14:textId="77777777" w:rsidR="00DA56F9" w:rsidRPr="00DA56F9" w:rsidRDefault="00DA56F9" w:rsidP="00DA56F9">
      <w:pPr>
        <w:pStyle w:val="Odlomakpopisa"/>
        <w:ind w:left="1080"/>
        <w:rPr>
          <w:rFonts w:ascii="Times New Roman" w:hAnsi="Times New Roman"/>
          <w:b/>
          <w:sz w:val="28"/>
          <w:szCs w:val="28"/>
        </w:rPr>
      </w:pPr>
    </w:p>
    <w:p w14:paraId="649F84C8" w14:textId="77777777" w:rsidR="00DA56F9" w:rsidRPr="00DA56F9" w:rsidRDefault="00DA56F9" w:rsidP="00DA56F9">
      <w:pPr>
        <w:jc w:val="both"/>
        <w:rPr>
          <w:rFonts w:ascii="Times New Roman" w:hAnsi="Times New Roman"/>
          <w:sz w:val="24"/>
          <w:szCs w:val="24"/>
        </w:rPr>
      </w:pPr>
      <w:r w:rsidRPr="00DA56F9">
        <w:rPr>
          <w:rFonts w:ascii="Times New Roman" w:hAnsi="Times New Roman"/>
          <w:sz w:val="24"/>
          <w:szCs w:val="24"/>
        </w:rPr>
        <w:t xml:space="preserve">               Rashodi i izdaci za 2021. godinu planirani su u iznosu od 429.069.000,00 kn, a ostvareni su u prvoj polovici godine u iznosu od 167.144.405,68 kn, odnosno 38,96 % plana.</w:t>
      </w:r>
    </w:p>
    <w:p w14:paraId="56B5C898" w14:textId="77777777" w:rsidR="00DA56F9" w:rsidRPr="00DA56F9" w:rsidRDefault="00DA56F9" w:rsidP="00DA56F9">
      <w:pPr>
        <w:spacing w:after="0"/>
        <w:jc w:val="both"/>
        <w:rPr>
          <w:rFonts w:ascii="Times New Roman" w:hAnsi="Times New Roman"/>
          <w:sz w:val="24"/>
          <w:szCs w:val="24"/>
        </w:rPr>
      </w:pPr>
      <w:r w:rsidRPr="00DA56F9">
        <w:rPr>
          <w:rFonts w:ascii="Times New Roman" w:hAnsi="Times New Roman"/>
          <w:sz w:val="24"/>
          <w:szCs w:val="24"/>
        </w:rPr>
        <w:t xml:space="preserve">               Analizirajući rashode po strukturi daje se sljedeće obrazloženje:</w:t>
      </w:r>
    </w:p>
    <w:p w14:paraId="16DD4431" w14:textId="77777777" w:rsidR="00DA56F9" w:rsidRPr="00DA56F9" w:rsidRDefault="00DA56F9" w:rsidP="00DA56F9">
      <w:pPr>
        <w:jc w:val="both"/>
        <w:rPr>
          <w:rFonts w:ascii="Times New Roman" w:hAnsi="Times New Roman"/>
          <w:sz w:val="24"/>
          <w:szCs w:val="24"/>
        </w:rPr>
      </w:pPr>
    </w:p>
    <w:p w14:paraId="418DBE87" w14:textId="77777777" w:rsidR="00DA56F9" w:rsidRPr="00DA56F9" w:rsidRDefault="00DA56F9" w:rsidP="00DA56F9">
      <w:pPr>
        <w:tabs>
          <w:tab w:val="left" w:pos="914"/>
        </w:tabs>
        <w:jc w:val="both"/>
        <w:rPr>
          <w:rFonts w:ascii="Times New Roman" w:hAnsi="Times New Roman"/>
          <w:b/>
          <w:sz w:val="24"/>
          <w:szCs w:val="24"/>
        </w:rPr>
      </w:pPr>
      <w:r w:rsidRPr="00DA56F9">
        <w:rPr>
          <w:rFonts w:ascii="Times New Roman" w:hAnsi="Times New Roman"/>
          <w:b/>
          <w:sz w:val="24"/>
          <w:szCs w:val="24"/>
        </w:rPr>
        <w:t>A - Rashodi poslovanja</w:t>
      </w:r>
    </w:p>
    <w:p w14:paraId="75D319C1" w14:textId="77777777" w:rsidR="00DA56F9" w:rsidRPr="00DA56F9" w:rsidRDefault="00DA56F9" w:rsidP="00DA56F9">
      <w:pPr>
        <w:tabs>
          <w:tab w:val="left" w:pos="914"/>
        </w:tabs>
        <w:spacing w:after="0"/>
        <w:jc w:val="both"/>
        <w:rPr>
          <w:rFonts w:ascii="Times New Roman" w:hAnsi="Times New Roman"/>
          <w:sz w:val="24"/>
          <w:szCs w:val="24"/>
        </w:rPr>
      </w:pPr>
      <w:r w:rsidRPr="00DA56F9">
        <w:rPr>
          <w:rFonts w:ascii="Times New Roman" w:hAnsi="Times New Roman"/>
          <w:sz w:val="24"/>
          <w:szCs w:val="24"/>
        </w:rPr>
        <w:tab/>
      </w:r>
    </w:p>
    <w:p w14:paraId="3E9003B7" w14:textId="7D185973" w:rsidR="00DA56F9" w:rsidRPr="00DA56F9" w:rsidRDefault="00DA56F9" w:rsidP="00DA56F9">
      <w:pPr>
        <w:tabs>
          <w:tab w:val="left" w:pos="914"/>
        </w:tabs>
        <w:jc w:val="both"/>
        <w:rPr>
          <w:rFonts w:ascii="Times New Roman" w:hAnsi="Times New Roman"/>
          <w:b/>
          <w:sz w:val="24"/>
          <w:szCs w:val="24"/>
        </w:rPr>
      </w:pPr>
      <w:r w:rsidRPr="00DA56F9">
        <w:rPr>
          <w:rFonts w:ascii="Times New Roman" w:hAnsi="Times New Roman"/>
          <w:sz w:val="24"/>
          <w:szCs w:val="24"/>
        </w:rPr>
        <w:tab/>
        <w:t>Rashodi poslovanja (3) su ostvareni u iznosu od 119.314.603,06 kn, što je 46,16% planiranih sredstava.</w:t>
      </w:r>
    </w:p>
    <w:p w14:paraId="35EB4E09" w14:textId="77777777" w:rsidR="00DA56F9" w:rsidRPr="00DA56F9" w:rsidRDefault="00DA56F9" w:rsidP="00DA56F9">
      <w:pPr>
        <w:tabs>
          <w:tab w:val="left" w:pos="914"/>
        </w:tabs>
        <w:spacing w:after="0"/>
        <w:jc w:val="both"/>
        <w:rPr>
          <w:rFonts w:ascii="Times New Roman" w:hAnsi="Times New Roman"/>
          <w:sz w:val="24"/>
          <w:szCs w:val="24"/>
        </w:rPr>
      </w:pPr>
      <w:r w:rsidRPr="00DA56F9">
        <w:rPr>
          <w:rFonts w:ascii="Times New Roman" w:hAnsi="Times New Roman"/>
          <w:sz w:val="24"/>
          <w:szCs w:val="24"/>
        </w:rPr>
        <w:t xml:space="preserve">               Najveću stavku čine rashodi za zaposlene (31) u iznosu od 64.051.754,78 kn, što je 49,94% ostvarenja u odnosu na godišnji plan. Ovu skupinu rashoda čine plaće za redovan rad, prekovremeni rad, posebni uvjeti rada, doprinosi za obvezna osiguranja te ostali rashode za zaposlene. </w:t>
      </w:r>
    </w:p>
    <w:p w14:paraId="1F1D7ED9" w14:textId="2087EDC1" w:rsidR="00DA56F9" w:rsidRPr="00DA56F9" w:rsidRDefault="00DA56F9" w:rsidP="00DA56F9">
      <w:pPr>
        <w:tabs>
          <w:tab w:val="left" w:pos="914"/>
        </w:tabs>
        <w:spacing w:after="0"/>
        <w:jc w:val="both"/>
        <w:rPr>
          <w:rFonts w:ascii="Times New Roman" w:hAnsi="Times New Roman"/>
          <w:sz w:val="24"/>
          <w:szCs w:val="24"/>
        </w:rPr>
      </w:pPr>
      <w:r w:rsidRPr="00DA56F9">
        <w:rPr>
          <w:rFonts w:ascii="Times New Roman" w:hAnsi="Times New Roman"/>
          <w:sz w:val="24"/>
          <w:szCs w:val="24"/>
        </w:rPr>
        <w:tab/>
        <w:t>Unutar ove skupine najznačajniju stavku imaju rashodi za zaposlene u osnovnim školama obzirom da su se navedeni rashodi koji iznose oko 53 mil</w:t>
      </w:r>
      <w:r w:rsidR="00813643">
        <w:rPr>
          <w:rFonts w:ascii="Times New Roman" w:hAnsi="Times New Roman"/>
          <w:sz w:val="24"/>
          <w:szCs w:val="24"/>
        </w:rPr>
        <w:t xml:space="preserve">ijuna </w:t>
      </w:r>
      <w:r w:rsidRPr="00DA56F9">
        <w:rPr>
          <w:rFonts w:ascii="Times New Roman" w:hAnsi="Times New Roman"/>
          <w:sz w:val="24"/>
          <w:szCs w:val="24"/>
        </w:rPr>
        <w:t xml:space="preserve">kn godišnje od 2020. godine po prvi put uključili u Proračun Grada, a sukladno nalogu Državnog ureda za reviziju. </w:t>
      </w:r>
    </w:p>
    <w:p w14:paraId="4997FA90" w14:textId="77777777" w:rsidR="00DA56F9" w:rsidRPr="00DA56F9" w:rsidRDefault="00DA56F9" w:rsidP="00DA56F9">
      <w:pPr>
        <w:pStyle w:val="Odlomakpopisa"/>
        <w:tabs>
          <w:tab w:val="left" w:pos="914"/>
        </w:tabs>
        <w:ind w:left="0"/>
        <w:jc w:val="both"/>
        <w:rPr>
          <w:rFonts w:ascii="Times New Roman" w:hAnsi="Times New Roman"/>
          <w:sz w:val="24"/>
          <w:szCs w:val="24"/>
        </w:rPr>
      </w:pPr>
    </w:p>
    <w:p w14:paraId="667434D6" w14:textId="3FB07F5B" w:rsidR="00DA56F9" w:rsidRPr="00DA56F9" w:rsidRDefault="00DA56F9" w:rsidP="00DA56F9">
      <w:pPr>
        <w:pStyle w:val="Odlomakpopisa"/>
        <w:tabs>
          <w:tab w:val="left" w:pos="914"/>
        </w:tabs>
        <w:ind w:left="0"/>
        <w:jc w:val="both"/>
        <w:rPr>
          <w:rFonts w:ascii="Times New Roman" w:hAnsi="Times New Roman"/>
          <w:sz w:val="24"/>
          <w:szCs w:val="24"/>
        </w:rPr>
      </w:pPr>
      <w:r w:rsidRPr="00DA56F9">
        <w:rPr>
          <w:rFonts w:ascii="Times New Roman" w:hAnsi="Times New Roman"/>
          <w:sz w:val="24"/>
          <w:szCs w:val="24"/>
        </w:rPr>
        <w:tab/>
        <w:t>Sljedeća skupina rashoda poslovanja su materijalni rashodi (32) u iznosu 38.498.955,88 kn, što je 41,62% ostvarenja u odnosu na godišnji plan. Najveće stavke su rashodi za usluge tekućeg i investicijskog održavanja u iznosu 7.857.605,47 kn (najvećim d</w:t>
      </w:r>
      <w:r w:rsidR="00813643">
        <w:rPr>
          <w:rFonts w:ascii="Times New Roman" w:hAnsi="Times New Roman"/>
          <w:sz w:val="24"/>
          <w:szCs w:val="24"/>
        </w:rPr>
        <w:t>i</w:t>
      </w:r>
      <w:r w:rsidRPr="00DA56F9">
        <w:rPr>
          <w:rFonts w:ascii="Times New Roman" w:hAnsi="Times New Roman"/>
          <w:sz w:val="24"/>
          <w:szCs w:val="24"/>
        </w:rPr>
        <w:t xml:space="preserve">jelom: održavanje javnih površina, održavanje zelenih površina, održavanje nerazvrstanih cesta, rashodi za održavanje javne rasvjete, uređenje plaža i obala, sanacija pomorskog dobra u </w:t>
      </w:r>
      <w:proofErr w:type="spellStart"/>
      <w:r w:rsidRPr="00DA56F9">
        <w:rPr>
          <w:rFonts w:ascii="Times New Roman" w:hAnsi="Times New Roman"/>
          <w:sz w:val="24"/>
          <w:szCs w:val="24"/>
        </w:rPr>
        <w:t>Raslini</w:t>
      </w:r>
      <w:proofErr w:type="spellEnd"/>
      <w:r w:rsidRPr="00DA56F9">
        <w:rPr>
          <w:rFonts w:ascii="Times New Roman" w:hAnsi="Times New Roman"/>
          <w:sz w:val="24"/>
          <w:szCs w:val="24"/>
        </w:rPr>
        <w:t xml:space="preserve"> te investicijsko održavanje objekata gradske imovine), energija (4.928.905,79 kn), komunalne usluge (4.870.570,08</w:t>
      </w:r>
      <w:r w:rsidR="00813643">
        <w:rPr>
          <w:rFonts w:ascii="Times New Roman" w:hAnsi="Times New Roman"/>
          <w:sz w:val="24"/>
          <w:szCs w:val="24"/>
        </w:rPr>
        <w:t xml:space="preserve"> kn</w:t>
      </w:r>
      <w:r w:rsidRPr="00DA56F9">
        <w:rPr>
          <w:rFonts w:ascii="Times New Roman" w:hAnsi="Times New Roman"/>
          <w:sz w:val="24"/>
          <w:szCs w:val="24"/>
        </w:rPr>
        <w:t>), ostali nespomenuti rashodi poslovanja (4.509.873,79 kn),  usluge telefona, pošte i prijevoza (3.206.985,78 kn) te intelektualne usluge (3.065.649,30 kn).</w:t>
      </w:r>
    </w:p>
    <w:p w14:paraId="131BDD5F" w14:textId="77777777" w:rsidR="00DA56F9" w:rsidRPr="00DA56F9" w:rsidRDefault="00DA56F9" w:rsidP="00DA56F9">
      <w:pPr>
        <w:pStyle w:val="Odlomakpopisa"/>
        <w:tabs>
          <w:tab w:val="left" w:pos="914"/>
        </w:tabs>
        <w:ind w:left="0"/>
        <w:jc w:val="both"/>
        <w:rPr>
          <w:rFonts w:ascii="Times New Roman" w:hAnsi="Times New Roman"/>
          <w:sz w:val="24"/>
          <w:szCs w:val="24"/>
        </w:rPr>
      </w:pPr>
    </w:p>
    <w:p w14:paraId="2F084102" w14:textId="77777777" w:rsidR="00DA56F9" w:rsidRPr="00DA56F9" w:rsidRDefault="00DA56F9" w:rsidP="00DA56F9">
      <w:pPr>
        <w:pStyle w:val="Odlomakpopisa"/>
        <w:tabs>
          <w:tab w:val="left" w:pos="914"/>
        </w:tabs>
        <w:ind w:left="0"/>
        <w:jc w:val="both"/>
        <w:rPr>
          <w:rFonts w:ascii="Times New Roman" w:hAnsi="Times New Roman"/>
          <w:sz w:val="24"/>
          <w:szCs w:val="24"/>
        </w:rPr>
      </w:pPr>
      <w:r w:rsidRPr="00DA56F9">
        <w:rPr>
          <w:rFonts w:ascii="Times New Roman" w:hAnsi="Times New Roman"/>
          <w:sz w:val="24"/>
          <w:szCs w:val="24"/>
        </w:rPr>
        <w:tab/>
        <w:t>Ostali rashodi (38) obuhvaćaju tekuće donacije neprofitnim organizacijama, udrugama i političkim strankama, sportskim i kulturnim društvima te naknade šteta pravnim i fizičkim osobama temeljem sudskih presuda i nagodbi. Ukupno su izvršeni u iznosu od 6.293.454,75 kn, odnosno 39,44% u odnosu na plan.</w:t>
      </w:r>
    </w:p>
    <w:p w14:paraId="6AB2A5BE" w14:textId="77777777" w:rsidR="00DA56F9" w:rsidRPr="00DA56F9" w:rsidRDefault="00DA56F9" w:rsidP="00DA56F9">
      <w:pPr>
        <w:pStyle w:val="Odlomakpopisa"/>
        <w:tabs>
          <w:tab w:val="left" w:pos="914"/>
        </w:tabs>
        <w:ind w:left="0"/>
        <w:rPr>
          <w:rFonts w:ascii="Times New Roman" w:hAnsi="Times New Roman"/>
          <w:sz w:val="24"/>
          <w:szCs w:val="24"/>
        </w:rPr>
      </w:pPr>
    </w:p>
    <w:p w14:paraId="628D56D1" w14:textId="1454D72F" w:rsidR="00DA56F9" w:rsidRPr="00DA56F9" w:rsidRDefault="00DA56F9" w:rsidP="00DA56F9">
      <w:pPr>
        <w:pStyle w:val="Odlomakpopisa"/>
        <w:tabs>
          <w:tab w:val="left" w:pos="914"/>
        </w:tabs>
        <w:ind w:left="0"/>
        <w:jc w:val="both"/>
        <w:rPr>
          <w:rFonts w:ascii="Times New Roman" w:hAnsi="Times New Roman"/>
          <w:sz w:val="24"/>
          <w:szCs w:val="24"/>
        </w:rPr>
      </w:pPr>
      <w:r w:rsidRPr="00DA56F9">
        <w:rPr>
          <w:rFonts w:ascii="Times New Roman" w:hAnsi="Times New Roman"/>
          <w:sz w:val="24"/>
          <w:szCs w:val="24"/>
        </w:rPr>
        <w:tab/>
        <w:t>Pomoći dane u inozemstvu i unutar opće države (36) su ostvarene u iznosu od 4.840.316,07 kn, odnosno 53,35% u odnosu na plan, a najvećim dijelom odnose se na tekuću pomoć sukladno Sporazumu o međusobnim pravim i obvezama za sufinanciranje dislociranog Studija energe</w:t>
      </w:r>
      <w:r w:rsidR="00654F27">
        <w:rPr>
          <w:rFonts w:ascii="Times New Roman" w:hAnsi="Times New Roman"/>
          <w:sz w:val="24"/>
          <w:szCs w:val="24"/>
        </w:rPr>
        <w:t>tsk</w:t>
      </w:r>
      <w:r w:rsidRPr="00DA56F9">
        <w:rPr>
          <w:rFonts w:ascii="Times New Roman" w:hAnsi="Times New Roman"/>
          <w:sz w:val="24"/>
          <w:szCs w:val="24"/>
        </w:rPr>
        <w:t>e</w:t>
      </w:r>
      <w:r w:rsidR="00654F27">
        <w:rPr>
          <w:rFonts w:ascii="Times New Roman" w:hAnsi="Times New Roman"/>
          <w:sz w:val="24"/>
          <w:szCs w:val="24"/>
        </w:rPr>
        <w:t xml:space="preserve"> učinkovitosti i obnovljivih izvora</w:t>
      </w:r>
      <w:r w:rsidRPr="00DA56F9">
        <w:rPr>
          <w:rFonts w:ascii="Times New Roman" w:hAnsi="Times New Roman"/>
          <w:sz w:val="24"/>
          <w:szCs w:val="24"/>
        </w:rPr>
        <w:t xml:space="preserve">, kapitalnu pomoć za uređenje potkrovlja te vanjskog lifta Županijskog suda u Šibeniku, troškovi provedbe Lokalnih izbora Županijskom sudu koji se sukladno </w:t>
      </w:r>
      <w:r w:rsidR="00654F27">
        <w:rPr>
          <w:rFonts w:ascii="Times New Roman" w:hAnsi="Times New Roman"/>
          <w:sz w:val="24"/>
          <w:szCs w:val="24"/>
        </w:rPr>
        <w:t xml:space="preserve">važećem </w:t>
      </w:r>
      <w:r w:rsidRPr="00DA56F9">
        <w:rPr>
          <w:rFonts w:ascii="Times New Roman" w:hAnsi="Times New Roman"/>
          <w:sz w:val="24"/>
          <w:szCs w:val="24"/>
        </w:rPr>
        <w:t>Zakonu o lokalnim izborima trebaju isplatiti iz proračuna Grada Šibenika te pomoći koje su isplaćene Fondu za zaštitu okoliša i energetsku učinkovitost kao udio u sufinanciranju (15%) za nabavu spremnika za odvojeno prikupljanje komunalnog otpada bez naknade (papir, plastika, karton).</w:t>
      </w:r>
    </w:p>
    <w:p w14:paraId="6348863C" w14:textId="77777777" w:rsidR="00DA56F9" w:rsidRPr="00DA56F9" w:rsidRDefault="00DA56F9" w:rsidP="00DA56F9">
      <w:pPr>
        <w:pStyle w:val="Odlomakpopisa"/>
        <w:tabs>
          <w:tab w:val="left" w:pos="914"/>
        </w:tabs>
        <w:ind w:left="0"/>
        <w:jc w:val="both"/>
        <w:rPr>
          <w:rFonts w:ascii="Times New Roman" w:hAnsi="Times New Roman"/>
          <w:sz w:val="24"/>
          <w:szCs w:val="24"/>
        </w:rPr>
      </w:pPr>
    </w:p>
    <w:p w14:paraId="7052A4BA" w14:textId="77777777" w:rsidR="00DA56F9" w:rsidRPr="00DA56F9" w:rsidRDefault="00DA56F9" w:rsidP="00DA56F9">
      <w:pPr>
        <w:pStyle w:val="Odlomakpopisa"/>
        <w:tabs>
          <w:tab w:val="left" w:pos="914"/>
        </w:tabs>
        <w:ind w:left="0"/>
        <w:jc w:val="both"/>
        <w:rPr>
          <w:rFonts w:ascii="Times New Roman" w:hAnsi="Times New Roman"/>
          <w:sz w:val="24"/>
          <w:szCs w:val="24"/>
        </w:rPr>
      </w:pPr>
      <w:r w:rsidRPr="00DA56F9">
        <w:rPr>
          <w:rFonts w:ascii="Times New Roman" w:hAnsi="Times New Roman"/>
          <w:sz w:val="24"/>
          <w:szCs w:val="24"/>
        </w:rPr>
        <w:tab/>
        <w:t>Rashodi za subvencije (35) ostvareni su u ukupnom iznosu od 2.626.975,57 kn, što je 51,36% u odnosu na plan, a odnose na subvencije javnog cestovnog i brodskog prijevoza (relacija Šibenik-</w:t>
      </w:r>
      <w:proofErr w:type="spellStart"/>
      <w:r w:rsidRPr="00DA56F9">
        <w:rPr>
          <w:rFonts w:ascii="Times New Roman" w:hAnsi="Times New Roman"/>
          <w:sz w:val="24"/>
          <w:szCs w:val="24"/>
        </w:rPr>
        <w:t>Martinska</w:t>
      </w:r>
      <w:proofErr w:type="spellEnd"/>
      <w:r w:rsidRPr="00DA56F9">
        <w:rPr>
          <w:rFonts w:ascii="Times New Roman" w:hAnsi="Times New Roman"/>
          <w:sz w:val="24"/>
          <w:szCs w:val="24"/>
        </w:rPr>
        <w:t>-</w:t>
      </w:r>
      <w:proofErr w:type="spellStart"/>
      <w:r w:rsidRPr="00DA56F9">
        <w:rPr>
          <w:rFonts w:ascii="Times New Roman" w:hAnsi="Times New Roman"/>
          <w:sz w:val="24"/>
          <w:szCs w:val="24"/>
        </w:rPr>
        <w:t>Jadrija</w:t>
      </w:r>
      <w:proofErr w:type="spellEnd"/>
      <w:r w:rsidRPr="00DA56F9">
        <w:rPr>
          <w:rFonts w:ascii="Times New Roman" w:hAnsi="Times New Roman"/>
          <w:sz w:val="24"/>
          <w:szCs w:val="24"/>
        </w:rPr>
        <w:t>) te za prijenose trgovačkim društvima Podi Šibenik d.o.o. i Inkubator za nove tehnologije Trokut Šibenik d.o.o.</w:t>
      </w:r>
    </w:p>
    <w:p w14:paraId="2D867A38" w14:textId="77777777" w:rsidR="00DA56F9" w:rsidRPr="00DA56F9" w:rsidRDefault="00DA56F9" w:rsidP="00DA56F9">
      <w:pPr>
        <w:pStyle w:val="Odlomakpopisa"/>
        <w:tabs>
          <w:tab w:val="left" w:pos="914"/>
        </w:tabs>
        <w:ind w:left="0"/>
        <w:jc w:val="both"/>
        <w:rPr>
          <w:rFonts w:ascii="Times New Roman" w:hAnsi="Times New Roman"/>
          <w:sz w:val="24"/>
          <w:szCs w:val="24"/>
        </w:rPr>
      </w:pPr>
    </w:p>
    <w:p w14:paraId="1B0B798F" w14:textId="77777777" w:rsidR="00DA56F9" w:rsidRPr="00DA56F9" w:rsidRDefault="00DA56F9" w:rsidP="00DA56F9">
      <w:pPr>
        <w:pStyle w:val="Odlomakpopisa"/>
        <w:tabs>
          <w:tab w:val="left" w:pos="914"/>
        </w:tabs>
        <w:ind w:left="0"/>
        <w:jc w:val="both"/>
        <w:rPr>
          <w:rFonts w:ascii="Times New Roman" w:hAnsi="Times New Roman"/>
          <w:sz w:val="24"/>
          <w:szCs w:val="24"/>
        </w:rPr>
      </w:pPr>
      <w:r w:rsidRPr="00DA56F9">
        <w:rPr>
          <w:rFonts w:ascii="Times New Roman" w:hAnsi="Times New Roman"/>
          <w:sz w:val="24"/>
          <w:szCs w:val="24"/>
        </w:rPr>
        <w:tab/>
        <w:t>Naknade građanima i kućanstvima na temelju osiguranja i druge naknade (37) ostvareni su u iznosu od 1.972.855,02 kn, odnosno 37,18% u odnosu na plan, a odnose se na stipendije te naknade u sklopu socijalnog programa.</w:t>
      </w:r>
    </w:p>
    <w:p w14:paraId="224313CE" w14:textId="77777777" w:rsidR="00DA56F9" w:rsidRPr="00DA56F9" w:rsidRDefault="00DA56F9" w:rsidP="00DA56F9">
      <w:pPr>
        <w:pStyle w:val="Odlomakpopisa"/>
        <w:tabs>
          <w:tab w:val="left" w:pos="914"/>
        </w:tabs>
        <w:ind w:left="0"/>
        <w:jc w:val="both"/>
        <w:rPr>
          <w:rFonts w:ascii="Times New Roman" w:hAnsi="Times New Roman"/>
          <w:sz w:val="24"/>
          <w:szCs w:val="24"/>
        </w:rPr>
      </w:pPr>
    </w:p>
    <w:p w14:paraId="025B89CD" w14:textId="77777777" w:rsidR="00DA56F9" w:rsidRPr="00DA56F9" w:rsidRDefault="00DA56F9" w:rsidP="00DA56F9">
      <w:pPr>
        <w:pStyle w:val="Odlomakpopisa"/>
        <w:tabs>
          <w:tab w:val="left" w:pos="914"/>
        </w:tabs>
        <w:ind w:left="0"/>
        <w:jc w:val="both"/>
        <w:rPr>
          <w:rFonts w:ascii="Times New Roman" w:hAnsi="Times New Roman"/>
          <w:sz w:val="24"/>
          <w:szCs w:val="24"/>
        </w:rPr>
      </w:pPr>
      <w:r w:rsidRPr="00DA56F9">
        <w:rPr>
          <w:rFonts w:ascii="Times New Roman" w:hAnsi="Times New Roman"/>
          <w:sz w:val="24"/>
          <w:szCs w:val="24"/>
        </w:rPr>
        <w:tab/>
        <w:t>Financijski rashodi (34) iz ove skupine rashoda su ostvareni u iznosu od 1.030.290,99 kn, što je 45,73% u odnosu na plan, a odnose se na kamate na primljene kredite, zatezne kamate, bankarske usluge i usluge platnog prometa, negativne tečajne razlike.</w:t>
      </w:r>
    </w:p>
    <w:p w14:paraId="0CC22749" w14:textId="77777777" w:rsidR="00DA56F9" w:rsidRPr="00DA56F9" w:rsidRDefault="00DA56F9" w:rsidP="00DA56F9">
      <w:pPr>
        <w:pStyle w:val="Odlomakpopisa"/>
        <w:tabs>
          <w:tab w:val="left" w:pos="914"/>
        </w:tabs>
        <w:ind w:left="0"/>
        <w:jc w:val="both"/>
        <w:rPr>
          <w:rFonts w:ascii="Times New Roman" w:hAnsi="Times New Roman"/>
          <w:b/>
          <w:sz w:val="24"/>
          <w:szCs w:val="24"/>
        </w:rPr>
      </w:pPr>
    </w:p>
    <w:p w14:paraId="0F69DCA3" w14:textId="77777777" w:rsidR="00DA56F9" w:rsidRPr="00DA56F9" w:rsidRDefault="00DA56F9" w:rsidP="00DA56F9">
      <w:pPr>
        <w:tabs>
          <w:tab w:val="left" w:pos="709"/>
        </w:tabs>
        <w:spacing w:after="0"/>
        <w:jc w:val="both"/>
        <w:rPr>
          <w:rFonts w:ascii="Times New Roman" w:hAnsi="Times New Roman"/>
          <w:b/>
          <w:sz w:val="24"/>
          <w:szCs w:val="24"/>
        </w:rPr>
      </w:pPr>
      <w:r w:rsidRPr="00DA56F9">
        <w:rPr>
          <w:rFonts w:ascii="Times New Roman" w:hAnsi="Times New Roman"/>
          <w:b/>
          <w:sz w:val="24"/>
          <w:szCs w:val="24"/>
        </w:rPr>
        <w:t>B - Rashodi za nabavu nefinancijske imovine</w:t>
      </w:r>
    </w:p>
    <w:p w14:paraId="6B421DC3" w14:textId="77777777" w:rsidR="00DA56F9" w:rsidRPr="00DA56F9" w:rsidRDefault="00DA56F9" w:rsidP="00DA56F9">
      <w:pPr>
        <w:tabs>
          <w:tab w:val="left" w:pos="709"/>
        </w:tabs>
        <w:spacing w:after="0"/>
        <w:jc w:val="both"/>
        <w:rPr>
          <w:rFonts w:ascii="Times New Roman" w:hAnsi="Times New Roman"/>
          <w:sz w:val="24"/>
          <w:szCs w:val="24"/>
        </w:rPr>
      </w:pPr>
    </w:p>
    <w:p w14:paraId="627CBA83" w14:textId="77777777" w:rsidR="00DA56F9" w:rsidRPr="00DA56F9" w:rsidRDefault="00DA56F9" w:rsidP="00DA56F9">
      <w:pPr>
        <w:tabs>
          <w:tab w:val="left" w:pos="709"/>
        </w:tabs>
        <w:jc w:val="both"/>
        <w:rPr>
          <w:rFonts w:ascii="Times New Roman" w:hAnsi="Times New Roman"/>
          <w:sz w:val="24"/>
          <w:szCs w:val="24"/>
        </w:rPr>
      </w:pPr>
      <w:r w:rsidRPr="00DA56F9">
        <w:rPr>
          <w:rFonts w:ascii="Times New Roman" w:hAnsi="Times New Roman"/>
          <w:sz w:val="24"/>
          <w:szCs w:val="24"/>
        </w:rPr>
        <w:tab/>
        <w:t>Rashodi za nabavu nefinancijske imovine (4) su izvršeni u iznosu od 41.432.098,75 kn, što je 26,20% u odnosu na godišnji plan.</w:t>
      </w:r>
    </w:p>
    <w:p w14:paraId="660C0EC7" w14:textId="77777777" w:rsidR="00DA56F9" w:rsidRPr="00DA56F9" w:rsidRDefault="00DA56F9" w:rsidP="00DA56F9">
      <w:pPr>
        <w:pStyle w:val="Odlomakpopisa"/>
        <w:tabs>
          <w:tab w:val="left" w:pos="709"/>
        </w:tabs>
        <w:ind w:left="0"/>
        <w:jc w:val="both"/>
        <w:rPr>
          <w:rFonts w:ascii="Times New Roman" w:hAnsi="Times New Roman"/>
          <w:sz w:val="24"/>
          <w:szCs w:val="24"/>
        </w:rPr>
      </w:pPr>
      <w:r w:rsidRPr="00DA56F9">
        <w:rPr>
          <w:rFonts w:ascii="Times New Roman" w:hAnsi="Times New Roman"/>
          <w:sz w:val="24"/>
          <w:szCs w:val="24"/>
        </w:rPr>
        <w:tab/>
        <w:t>Najveću stavku u ovoj skupini čine rashodi za nabavu proizvedene dugotrajne imovine (42), a izvršeni su u iznosu od 20.281.000,68 kn, odnosno 21,79% u odnosu na plan.</w:t>
      </w:r>
    </w:p>
    <w:p w14:paraId="779FC44D" w14:textId="05E47AD7" w:rsidR="00DA56F9" w:rsidRPr="00DA56F9" w:rsidRDefault="00DA56F9" w:rsidP="00DA56F9">
      <w:pPr>
        <w:pStyle w:val="Odlomakpopisa"/>
        <w:tabs>
          <w:tab w:val="left" w:pos="709"/>
        </w:tabs>
        <w:ind w:left="0"/>
        <w:jc w:val="both"/>
        <w:rPr>
          <w:rFonts w:ascii="Times New Roman" w:hAnsi="Times New Roman"/>
          <w:sz w:val="24"/>
          <w:szCs w:val="24"/>
        </w:rPr>
      </w:pPr>
      <w:r w:rsidRPr="00DA56F9">
        <w:rPr>
          <w:rFonts w:ascii="Times New Roman" w:hAnsi="Times New Roman"/>
          <w:sz w:val="24"/>
          <w:szCs w:val="24"/>
        </w:rPr>
        <w:t>Najznačajniji projekti u okviru ove skupine su ulaganja u projekt izgradnje infrastrukture poduzetničke zone Podi (4.241.206,44 kn),  uređenje ceste oko crkve sv. Mare (2.719.966,65 kn</w:t>
      </w:r>
      <w:r w:rsidR="00654F27">
        <w:rPr>
          <w:rFonts w:ascii="Times New Roman" w:hAnsi="Times New Roman"/>
          <w:sz w:val="24"/>
          <w:szCs w:val="24"/>
        </w:rPr>
        <w:t>)</w:t>
      </w:r>
      <w:r w:rsidRPr="00DA56F9">
        <w:rPr>
          <w:rFonts w:ascii="Times New Roman" w:hAnsi="Times New Roman"/>
          <w:sz w:val="24"/>
          <w:szCs w:val="24"/>
        </w:rPr>
        <w:t xml:space="preserve">, uređenje dječjih i sportskih igrališta (2.662.443,23 kn), izgradnja DV Ljubica  (2.133.912,92 kn), opremanje bivšeg kina </w:t>
      </w:r>
      <w:proofErr w:type="spellStart"/>
      <w:r w:rsidRPr="00DA56F9">
        <w:rPr>
          <w:rFonts w:ascii="Times New Roman" w:hAnsi="Times New Roman"/>
          <w:sz w:val="24"/>
          <w:szCs w:val="24"/>
        </w:rPr>
        <w:t>Odeon</w:t>
      </w:r>
      <w:proofErr w:type="spellEnd"/>
      <w:r w:rsidRPr="00DA56F9">
        <w:rPr>
          <w:rFonts w:ascii="Times New Roman" w:hAnsi="Times New Roman"/>
          <w:sz w:val="24"/>
          <w:szCs w:val="24"/>
        </w:rPr>
        <w:t xml:space="preserve"> (1.888.560,00 kn), rekonstrukcija i dogradnja nogostupa na području Šibenika – Ulica Stipe Ninića/Ulica Vladimira Nazora/ Ulica Matije </w:t>
      </w:r>
      <w:r w:rsidR="00654F27">
        <w:rPr>
          <w:rFonts w:ascii="Times New Roman" w:hAnsi="Times New Roman"/>
          <w:sz w:val="24"/>
          <w:szCs w:val="24"/>
        </w:rPr>
        <w:t>G</w:t>
      </w:r>
      <w:r w:rsidRPr="00DA56F9">
        <w:rPr>
          <w:rFonts w:ascii="Times New Roman" w:hAnsi="Times New Roman"/>
          <w:sz w:val="24"/>
          <w:szCs w:val="24"/>
        </w:rPr>
        <w:t xml:space="preserve">upca (1.475.499,09 kn), nabava opreme u sklopu projekta </w:t>
      </w:r>
      <w:proofErr w:type="spellStart"/>
      <w:r w:rsidRPr="00DA56F9">
        <w:rPr>
          <w:rFonts w:ascii="Times New Roman" w:hAnsi="Times New Roman"/>
          <w:sz w:val="24"/>
          <w:szCs w:val="24"/>
        </w:rPr>
        <w:t>Fortitude</w:t>
      </w:r>
      <w:proofErr w:type="spellEnd"/>
      <w:r w:rsidRPr="00DA56F9">
        <w:rPr>
          <w:rFonts w:ascii="Times New Roman" w:hAnsi="Times New Roman"/>
          <w:sz w:val="24"/>
          <w:szCs w:val="24"/>
        </w:rPr>
        <w:t xml:space="preserve"> (763.648,99 kn), uređenje Ulice branitelja Domovinskog rata 8762.047,41 kn), bežična gradska mreža i videonadzor (656.053,58 kn), evidentiranje poslovnih promjena u sklopu projekta razvoja TEF-a nastalih po Ugovoru o zajmu i sporazumu radi osiguranja novčane tražbine prijenosom vlasništva ukoliko se kratkoročna pozajmica ne vrati u roku godine dana </w:t>
      </w:r>
      <w:r w:rsidR="00654F27">
        <w:rPr>
          <w:rFonts w:ascii="Times New Roman" w:hAnsi="Times New Roman"/>
          <w:sz w:val="24"/>
          <w:szCs w:val="24"/>
        </w:rPr>
        <w:t>(</w:t>
      </w:r>
      <w:r w:rsidRPr="00DA56F9">
        <w:rPr>
          <w:rFonts w:ascii="Times New Roman" w:hAnsi="Times New Roman"/>
          <w:sz w:val="24"/>
          <w:szCs w:val="24"/>
        </w:rPr>
        <w:t>603.610,92 kn).</w:t>
      </w:r>
    </w:p>
    <w:p w14:paraId="473AC046" w14:textId="77777777" w:rsidR="00DA56F9" w:rsidRPr="00DA56F9" w:rsidRDefault="00DA56F9" w:rsidP="00DA56F9">
      <w:pPr>
        <w:pStyle w:val="Odlomakpopisa"/>
        <w:tabs>
          <w:tab w:val="left" w:pos="709"/>
        </w:tabs>
        <w:ind w:left="0"/>
        <w:jc w:val="both"/>
        <w:rPr>
          <w:rFonts w:ascii="Times New Roman" w:hAnsi="Times New Roman"/>
          <w:sz w:val="24"/>
          <w:szCs w:val="24"/>
        </w:rPr>
      </w:pPr>
    </w:p>
    <w:p w14:paraId="33EF1279" w14:textId="7C9AEE77" w:rsidR="00DA56F9" w:rsidRPr="00DA56F9" w:rsidRDefault="00DA56F9" w:rsidP="00DA56F9">
      <w:pPr>
        <w:pStyle w:val="Odlomakpopisa"/>
        <w:tabs>
          <w:tab w:val="left" w:pos="709"/>
        </w:tabs>
        <w:ind w:left="0"/>
        <w:jc w:val="both"/>
        <w:rPr>
          <w:rFonts w:ascii="Times New Roman" w:hAnsi="Times New Roman"/>
          <w:sz w:val="24"/>
          <w:szCs w:val="24"/>
        </w:rPr>
      </w:pPr>
      <w:r w:rsidRPr="00DA56F9">
        <w:rPr>
          <w:rFonts w:ascii="Times New Roman" w:hAnsi="Times New Roman"/>
          <w:sz w:val="24"/>
          <w:szCs w:val="24"/>
        </w:rPr>
        <w:tab/>
        <w:t xml:space="preserve">Rashodi za dodatna ulaganja na nefinancijskoj imovini (45) koji su izvršeni u iznosu od 9.273.934,62 kn, odnosno 35,62 % u odnosu na Plan. Navedeni iznos najvećim dijelom je utrošen na projekt rekonstrukcije bivšeg kina </w:t>
      </w:r>
      <w:proofErr w:type="spellStart"/>
      <w:r w:rsidRPr="00DA56F9">
        <w:rPr>
          <w:rFonts w:ascii="Times New Roman" w:hAnsi="Times New Roman"/>
          <w:sz w:val="24"/>
          <w:szCs w:val="24"/>
        </w:rPr>
        <w:t>Odeon</w:t>
      </w:r>
      <w:proofErr w:type="spellEnd"/>
      <w:r w:rsidRPr="00DA56F9">
        <w:rPr>
          <w:rFonts w:ascii="Times New Roman" w:hAnsi="Times New Roman"/>
          <w:sz w:val="24"/>
          <w:szCs w:val="24"/>
        </w:rPr>
        <w:t xml:space="preserve"> u višenamjensku dvoranu – </w:t>
      </w:r>
      <w:r w:rsidR="00654F27" w:rsidRPr="00DA56F9">
        <w:rPr>
          <w:rFonts w:ascii="Times New Roman" w:hAnsi="Times New Roman"/>
          <w:sz w:val="24"/>
          <w:szCs w:val="24"/>
        </w:rPr>
        <w:t xml:space="preserve">Kuća </w:t>
      </w:r>
      <w:r w:rsidRPr="00DA56F9">
        <w:rPr>
          <w:rFonts w:ascii="Times New Roman" w:hAnsi="Times New Roman"/>
          <w:sz w:val="24"/>
          <w:szCs w:val="24"/>
        </w:rPr>
        <w:t xml:space="preserve">umjetnosti Arsen (4.178.704,33 kn), projekt Hrvatski centar koralja na Zlarinu (3.306.107,06 kn), nabavu opreme za grijanje, hlađenje i ventilaciju u sklopu projekta energetske obnove Športskog centra Ljubica (409.513,75 kn), kapitalna ulaganja u osnovne škole (267.686,23 kn), rekonstrukciju Vatrogasnog doma u </w:t>
      </w:r>
      <w:proofErr w:type="spellStart"/>
      <w:r w:rsidRPr="00DA56F9">
        <w:rPr>
          <w:rFonts w:ascii="Times New Roman" w:hAnsi="Times New Roman"/>
          <w:sz w:val="24"/>
          <w:szCs w:val="24"/>
        </w:rPr>
        <w:t>Grebaštici</w:t>
      </w:r>
      <w:proofErr w:type="spellEnd"/>
      <w:r w:rsidRPr="00DA56F9">
        <w:rPr>
          <w:rFonts w:ascii="Times New Roman" w:hAnsi="Times New Roman"/>
          <w:sz w:val="24"/>
          <w:szCs w:val="24"/>
        </w:rPr>
        <w:t xml:space="preserve"> (227.091,50 kn), glavni projekt u sklopu projekta energetske obnove Hrvatskog narodnog kazališta u Šibeniku (220.000,00 kn), projekt Palača </w:t>
      </w:r>
      <w:proofErr w:type="spellStart"/>
      <w:r w:rsidRPr="00DA56F9">
        <w:rPr>
          <w:rFonts w:ascii="Times New Roman" w:hAnsi="Times New Roman"/>
          <w:sz w:val="24"/>
          <w:szCs w:val="24"/>
        </w:rPr>
        <w:t>Rossini</w:t>
      </w:r>
      <w:proofErr w:type="spellEnd"/>
      <w:r w:rsidRPr="00DA56F9">
        <w:rPr>
          <w:rFonts w:ascii="Times New Roman" w:hAnsi="Times New Roman"/>
          <w:sz w:val="24"/>
          <w:szCs w:val="24"/>
        </w:rPr>
        <w:t xml:space="preserve"> (199.539,06 kn), rekonstrukciju Društvenog doma na </w:t>
      </w:r>
      <w:proofErr w:type="spellStart"/>
      <w:r w:rsidRPr="00DA56F9">
        <w:rPr>
          <w:rFonts w:ascii="Times New Roman" w:hAnsi="Times New Roman"/>
          <w:sz w:val="24"/>
          <w:szCs w:val="24"/>
        </w:rPr>
        <w:t>Konjevratima</w:t>
      </w:r>
      <w:proofErr w:type="spellEnd"/>
      <w:r w:rsidRPr="00DA56F9">
        <w:rPr>
          <w:rFonts w:ascii="Times New Roman" w:hAnsi="Times New Roman"/>
          <w:sz w:val="24"/>
          <w:szCs w:val="24"/>
        </w:rPr>
        <w:t xml:space="preserve"> 8152.072,44 kn) te dodatna ulaganja u gradsku imovinu (110.109,15 kn).</w:t>
      </w:r>
    </w:p>
    <w:p w14:paraId="75A48C03" w14:textId="77777777" w:rsidR="00DA56F9" w:rsidRPr="00DA56F9" w:rsidRDefault="00DA56F9" w:rsidP="00DA56F9">
      <w:pPr>
        <w:pStyle w:val="Odlomakpopisa"/>
        <w:tabs>
          <w:tab w:val="left" w:pos="709"/>
        </w:tabs>
        <w:ind w:left="0"/>
        <w:jc w:val="both"/>
        <w:rPr>
          <w:rFonts w:ascii="Times New Roman" w:hAnsi="Times New Roman"/>
          <w:sz w:val="24"/>
          <w:szCs w:val="24"/>
        </w:rPr>
      </w:pPr>
    </w:p>
    <w:p w14:paraId="449C4A0C" w14:textId="3523865F" w:rsidR="00DA56F9" w:rsidRPr="00DA56F9" w:rsidRDefault="00DA56F9" w:rsidP="00DA56F9">
      <w:pPr>
        <w:pStyle w:val="Odlomakpopisa"/>
        <w:tabs>
          <w:tab w:val="left" w:pos="709"/>
        </w:tabs>
        <w:ind w:left="0"/>
        <w:jc w:val="both"/>
        <w:rPr>
          <w:rFonts w:ascii="Times New Roman" w:hAnsi="Times New Roman"/>
          <w:sz w:val="24"/>
          <w:szCs w:val="24"/>
        </w:rPr>
      </w:pPr>
      <w:r w:rsidRPr="00DA56F9">
        <w:rPr>
          <w:rFonts w:ascii="Times New Roman" w:hAnsi="Times New Roman"/>
          <w:sz w:val="24"/>
          <w:szCs w:val="24"/>
        </w:rPr>
        <w:tab/>
        <w:t xml:space="preserve">Sljedeći u ovoj skupini - rashodi za nabavu </w:t>
      </w:r>
      <w:proofErr w:type="spellStart"/>
      <w:r w:rsidRPr="00DA56F9">
        <w:rPr>
          <w:rFonts w:ascii="Times New Roman" w:hAnsi="Times New Roman"/>
          <w:sz w:val="24"/>
          <w:szCs w:val="24"/>
        </w:rPr>
        <w:t>neproizvedene</w:t>
      </w:r>
      <w:proofErr w:type="spellEnd"/>
      <w:r w:rsidRPr="00DA56F9">
        <w:rPr>
          <w:rFonts w:ascii="Times New Roman" w:hAnsi="Times New Roman"/>
          <w:sz w:val="24"/>
          <w:szCs w:val="24"/>
        </w:rPr>
        <w:t xml:space="preserve"> imovine (41) izvršeni su u iznosu od 11.877.163,45 kn</w:t>
      </w:r>
      <w:r w:rsidR="00F675BE">
        <w:rPr>
          <w:rFonts w:ascii="Times New Roman" w:hAnsi="Times New Roman"/>
          <w:sz w:val="24"/>
          <w:szCs w:val="24"/>
        </w:rPr>
        <w:t>,</w:t>
      </w:r>
      <w:r w:rsidRPr="00DA56F9">
        <w:rPr>
          <w:rFonts w:ascii="Times New Roman" w:hAnsi="Times New Roman"/>
          <w:sz w:val="24"/>
          <w:szCs w:val="24"/>
        </w:rPr>
        <w:t xml:space="preserve"> što je 30,43% plana, a navedeni iznos najvećim dijelom je utrošen </w:t>
      </w:r>
      <w:r w:rsidRPr="00DA56F9">
        <w:rPr>
          <w:rFonts w:ascii="Times New Roman" w:hAnsi="Times New Roman"/>
          <w:sz w:val="24"/>
          <w:szCs w:val="24"/>
        </w:rPr>
        <w:lastRenderedPageBreak/>
        <w:t xml:space="preserve">za radove na </w:t>
      </w:r>
      <w:r w:rsidR="00F675BE" w:rsidRPr="00DA56F9">
        <w:rPr>
          <w:rFonts w:ascii="Times New Roman" w:hAnsi="Times New Roman"/>
          <w:sz w:val="24"/>
          <w:szCs w:val="24"/>
        </w:rPr>
        <w:t xml:space="preserve">Revitalizaciji Tvrđave </w:t>
      </w:r>
      <w:r w:rsidRPr="00DA56F9">
        <w:rPr>
          <w:rFonts w:ascii="Times New Roman" w:hAnsi="Times New Roman"/>
          <w:sz w:val="24"/>
          <w:szCs w:val="24"/>
        </w:rPr>
        <w:t xml:space="preserve">sv. Ivan (7.452.181,84 kn), izvlaštena i </w:t>
      </w:r>
      <w:proofErr w:type="spellStart"/>
      <w:r w:rsidRPr="00DA56F9">
        <w:rPr>
          <w:rFonts w:ascii="Times New Roman" w:hAnsi="Times New Roman"/>
          <w:sz w:val="24"/>
          <w:szCs w:val="24"/>
        </w:rPr>
        <w:t>deposedirana</w:t>
      </w:r>
      <w:proofErr w:type="spellEnd"/>
      <w:r w:rsidRPr="00DA56F9">
        <w:rPr>
          <w:rFonts w:ascii="Times New Roman" w:hAnsi="Times New Roman"/>
          <w:sz w:val="24"/>
          <w:szCs w:val="24"/>
        </w:rPr>
        <w:t xml:space="preserve"> zemljišta, uređenje poučne staze </w:t>
      </w:r>
      <w:proofErr w:type="spellStart"/>
      <w:r w:rsidRPr="00DA56F9">
        <w:rPr>
          <w:rFonts w:ascii="Times New Roman" w:hAnsi="Times New Roman"/>
          <w:sz w:val="24"/>
          <w:szCs w:val="24"/>
        </w:rPr>
        <w:t>Gvozdenovo</w:t>
      </w:r>
      <w:proofErr w:type="spellEnd"/>
      <w:r w:rsidRPr="00DA56F9">
        <w:rPr>
          <w:rFonts w:ascii="Times New Roman" w:hAnsi="Times New Roman"/>
          <w:sz w:val="24"/>
          <w:szCs w:val="24"/>
        </w:rPr>
        <w:t xml:space="preserve">-Kamenar (620.475,00 kn), projekt Brešan (529.152,51 kn), energetsko certificiranje javne rasvjete (247.805,00 kn), geodetske podloge (203.715,63 kn), projektnu dokumentaciju (glavni projekt) za izgradnju sportske dvorane OŠ Brodarica (187.500,00 kn) te projektno tehničku dokumentaciju kupališta na </w:t>
      </w:r>
      <w:proofErr w:type="spellStart"/>
      <w:r w:rsidRPr="00DA56F9">
        <w:rPr>
          <w:rFonts w:ascii="Times New Roman" w:hAnsi="Times New Roman"/>
          <w:sz w:val="24"/>
          <w:szCs w:val="24"/>
        </w:rPr>
        <w:t>Jadriji</w:t>
      </w:r>
      <w:proofErr w:type="spellEnd"/>
      <w:r w:rsidRPr="00DA56F9">
        <w:rPr>
          <w:rFonts w:ascii="Times New Roman" w:hAnsi="Times New Roman"/>
          <w:sz w:val="24"/>
          <w:szCs w:val="24"/>
        </w:rPr>
        <w:t xml:space="preserve"> (121.875,00 kn).</w:t>
      </w:r>
    </w:p>
    <w:p w14:paraId="3AD18B0C" w14:textId="77777777" w:rsidR="00DA56F9" w:rsidRPr="00DA56F9" w:rsidRDefault="00DA56F9" w:rsidP="00DA56F9">
      <w:pPr>
        <w:pStyle w:val="Odlomakpopisa"/>
        <w:tabs>
          <w:tab w:val="left" w:pos="709"/>
        </w:tabs>
        <w:ind w:left="0"/>
        <w:jc w:val="both"/>
        <w:rPr>
          <w:rFonts w:ascii="Times New Roman" w:hAnsi="Times New Roman"/>
          <w:sz w:val="24"/>
          <w:szCs w:val="24"/>
        </w:rPr>
      </w:pPr>
    </w:p>
    <w:p w14:paraId="13D0194A" w14:textId="77777777" w:rsidR="00DA56F9" w:rsidRPr="00DA56F9" w:rsidRDefault="00DA56F9" w:rsidP="00DA56F9">
      <w:pPr>
        <w:tabs>
          <w:tab w:val="left" w:pos="709"/>
        </w:tabs>
        <w:jc w:val="both"/>
        <w:rPr>
          <w:rFonts w:ascii="Times New Roman" w:hAnsi="Times New Roman"/>
          <w:b/>
          <w:sz w:val="24"/>
          <w:szCs w:val="24"/>
        </w:rPr>
      </w:pPr>
      <w:r w:rsidRPr="00DA56F9">
        <w:rPr>
          <w:rFonts w:ascii="Times New Roman" w:hAnsi="Times New Roman"/>
          <w:b/>
          <w:sz w:val="24"/>
          <w:szCs w:val="24"/>
        </w:rPr>
        <w:t>C - Izdaci za financijsku imovinu i otplate zajmova</w:t>
      </w:r>
    </w:p>
    <w:p w14:paraId="64A31267" w14:textId="77777777" w:rsidR="00F675BE" w:rsidRDefault="00DA56F9" w:rsidP="00DA56F9">
      <w:pPr>
        <w:rPr>
          <w:rFonts w:ascii="Times New Roman" w:hAnsi="Times New Roman"/>
          <w:sz w:val="24"/>
          <w:szCs w:val="24"/>
        </w:rPr>
      </w:pPr>
      <w:r w:rsidRPr="00DA56F9">
        <w:rPr>
          <w:rFonts w:ascii="Times New Roman" w:hAnsi="Times New Roman"/>
          <w:sz w:val="24"/>
          <w:szCs w:val="24"/>
        </w:rPr>
        <w:t xml:space="preserve">          </w:t>
      </w:r>
    </w:p>
    <w:p w14:paraId="3166DBC3" w14:textId="7F4C8836" w:rsidR="00DA56F9" w:rsidRPr="00DA56F9" w:rsidRDefault="00DA56F9" w:rsidP="00F675BE">
      <w:pPr>
        <w:ind w:firstLine="708"/>
        <w:jc w:val="both"/>
        <w:rPr>
          <w:rFonts w:ascii="Times New Roman" w:hAnsi="Times New Roman"/>
          <w:sz w:val="24"/>
          <w:szCs w:val="24"/>
        </w:rPr>
      </w:pPr>
      <w:r w:rsidRPr="00DA56F9">
        <w:rPr>
          <w:rFonts w:ascii="Times New Roman" w:hAnsi="Times New Roman"/>
          <w:sz w:val="24"/>
          <w:szCs w:val="24"/>
        </w:rPr>
        <w:t xml:space="preserve">Ovi izdaci (5) izvršeni su u iznosu od 6.397.703,87 kn, odnosno 51,31% u odnosu na Plan. </w:t>
      </w:r>
    </w:p>
    <w:p w14:paraId="5209A44D" w14:textId="5B7644D2" w:rsidR="00DA56F9" w:rsidRPr="00630A1D" w:rsidRDefault="00DA56F9" w:rsidP="00DA56F9">
      <w:pPr>
        <w:jc w:val="both"/>
        <w:rPr>
          <w:rFonts w:ascii="Times New Roman" w:hAnsi="Times New Roman"/>
          <w:sz w:val="24"/>
          <w:szCs w:val="24"/>
        </w:rPr>
      </w:pPr>
      <w:r w:rsidRPr="00DA56F9">
        <w:rPr>
          <w:rFonts w:ascii="Times New Roman" w:hAnsi="Times New Roman"/>
          <w:sz w:val="24"/>
          <w:szCs w:val="24"/>
        </w:rPr>
        <w:t xml:space="preserve">         </w:t>
      </w:r>
      <w:r w:rsidR="00F675BE">
        <w:rPr>
          <w:rFonts w:ascii="Times New Roman" w:hAnsi="Times New Roman"/>
          <w:sz w:val="24"/>
          <w:szCs w:val="24"/>
        </w:rPr>
        <w:tab/>
      </w:r>
      <w:r w:rsidRPr="00DA56F9">
        <w:rPr>
          <w:rFonts w:ascii="Times New Roman" w:hAnsi="Times New Roman"/>
          <w:sz w:val="24"/>
          <w:szCs w:val="24"/>
        </w:rPr>
        <w:t xml:space="preserve">Izdaci se odnose na otplatu glavnice po kreditu ZABA-e za TEF i ostale kapitalne projekte (1.231.844,58 kn), otplatu zajma Ministarstva financija za izgradnju </w:t>
      </w:r>
      <w:r w:rsidR="00F675BE">
        <w:rPr>
          <w:rFonts w:ascii="Times New Roman" w:hAnsi="Times New Roman"/>
          <w:sz w:val="24"/>
          <w:szCs w:val="24"/>
        </w:rPr>
        <w:t>C</w:t>
      </w:r>
      <w:r w:rsidRPr="00DA56F9">
        <w:rPr>
          <w:rFonts w:ascii="Times New Roman" w:hAnsi="Times New Roman"/>
          <w:sz w:val="24"/>
          <w:szCs w:val="24"/>
        </w:rPr>
        <w:t xml:space="preserve">entra za gospodarenje otpadom </w:t>
      </w:r>
      <w:proofErr w:type="spellStart"/>
      <w:r w:rsidRPr="00DA56F9">
        <w:rPr>
          <w:rFonts w:ascii="Times New Roman" w:hAnsi="Times New Roman"/>
          <w:sz w:val="24"/>
          <w:szCs w:val="24"/>
        </w:rPr>
        <w:t>Bikarac</w:t>
      </w:r>
      <w:proofErr w:type="spellEnd"/>
      <w:r w:rsidRPr="00DA56F9">
        <w:rPr>
          <w:rFonts w:ascii="Times New Roman" w:hAnsi="Times New Roman"/>
          <w:sz w:val="24"/>
          <w:szCs w:val="24"/>
        </w:rPr>
        <w:t xml:space="preserve"> I. faza (367.895,98 kn), otplatu financijskog leasinga proračunskog korisnika Grada Šibenika - Muzej grada Šibenika po danoj suglasnosti </w:t>
      </w:r>
      <w:r w:rsidR="00F675BE" w:rsidRPr="00DA56F9">
        <w:rPr>
          <w:rFonts w:ascii="Times New Roman" w:hAnsi="Times New Roman"/>
          <w:sz w:val="24"/>
          <w:szCs w:val="24"/>
        </w:rPr>
        <w:t xml:space="preserve">Gradonačelnika </w:t>
      </w:r>
      <w:r w:rsidRPr="00DA56F9">
        <w:rPr>
          <w:rFonts w:ascii="Times New Roman" w:hAnsi="Times New Roman"/>
          <w:sz w:val="24"/>
          <w:szCs w:val="24"/>
        </w:rPr>
        <w:t>iz 2018. godine (9.452,48 kn) te izdatke po osnovi beskamatnog kratkoročnog zajma (4.788.510,83 kn)</w:t>
      </w:r>
      <w:r w:rsidR="00F675BE">
        <w:rPr>
          <w:rFonts w:ascii="Times New Roman" w:hAnsi="Times New Roman"/>
          <w:sz w:val="24"/>
          <w:szCs w:val="24"/>
        </w:rPr>
        <w:t xml:space="preserve"> </w:t>
      </w:r>
      <w:r w:rsidRPr="00DA56F9">
        <w:rPr>
          <w:rFonts w:ascii="Times New Roman" w:hAnsi="Times New Roman"/>
          <w:sz w:val="24"/>
          <w:szCs w:val="24"/>
        </w:rPr>
        <w:t>sukladno Naputku o načinu isplate beskamatnog zajma („Narodne novine“, broj 46/20) kojim se propisuje način ostvarivanja prava na beskamatni zajam, sustav izvještavanja te način vođenja evidencija.</w:t>
      </w:r>
      <w:r w:rsidRPr="00630A1D">
        <w:rPr>
          <w:rFonts w:ascii="Times New Roman" w:hAnsi="Times New Roman"/>
          <w:sz w:val="24"/>
          <w:szCs w:val="24"/>
        </w:rPr>
        <w:t xml:space="preserve"> </w:t>
      </w:r>
    </w:p>
    <w:p w14:paraId="4D82484F" w14:textId="77777777" w:rsidR="001F06EA" w:rsidRPr="005A6451" w:rsidRDefault="001F06EA" w:rsidP="005A6451">
      <w:pPr>
        <w:jc w:val="both"/>
        <w:rPr>
          <w:rFonts w:ascii="Times New Roman" w:hAnsi="Times New Roman"/>
          <w:sz w:val="24"/>
          <w:szCs w:val="24"/>
        </w:rPr>
      </w:pPr>
    </w:p>
    <w:sectPr w:rsidR="001F06EA" w:rsidRPr="005A6451" w:rsidSect="00BA5BBD">
      <w:footerReference w:type="default" r:id="rId8"/>
      <w:pgSz w:w="11906" w:h="16838"/>
      <w:pgMar w:top="1134" w:right="1417" w:bottom="1276" w:left="1417" w:header="708" w:footer="2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C61B3" w14:textId="77777777" w:rsidR="00B228D4" w:rsidRDefault="00B228D4" w:rsidP="00260CEB">
      <w:pPr>
        <w:spacing w:after="0" w:line="240" w:lineRule="auto"/>
      </w:pPr>
      <w:r>
        <w:separator/>
      </w:r>
    </w:p>
  </w:endnote>
  <w:endnote w:type="continuationSeparator" w:id="0">
    <w:p w14:paraId="491B4E76" w14:textId="77777777" w:rsidR="00B228D4" w:rsidRDefault="00B228D4" w:rsidP="00260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CD1B4" w14:textId="77777777" w:rsidR="00EF064D" w:rsidRDefault="00EF064D">
    <w:pPr>
      <w:pStyle w:val="Podnoje"/>
      <w:jc w:val="center"/>
    </w:pPr>
    <w:r>
      <w:fldChar w:fldCharType="begin"/>
    </w:r>
    <w:r>
      <w:instrText xml:space="preserve"> PAGE   \* MERGEFORMAT </w:instrText>
    </w:r>
    <w:r>
      <w:fldChar w:fldCharType="separate"/>
    </w:r>
    <w:r>
      <w:rPr>
        <w:noProof/>
      </w:rPr>
      <w:t>27</w:t>
    </w:r>
    <w:r>
      <w:fldChar w:fldCharType="end"/>
    </w:r>
  </w:p>
  <w:p w14:paraId="0DE58EEE" w14:textId="77777777" w:rsidR="00EF064D" w:rsidRDefault="00EF064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0DEB6" w14:textId="77777777" w:rsidR="00B228D4" w:rsidRDefault="00B228D4" w:rsidP="00260CEB">
      <w:pPr>
        <w:spacing w:after="0" w:line="240" w:lineRule="auto"/>
      </w:pPr>
      <w:r>
        <w:separator/>
      </w:r>
    </w:p>
  </w:footnote>
  <w:footnote w:type="continuationSeparator" w:id="0">
    <w:p w14:paraId="42A96C80" w14:textId="77777777" w:rsidR="00B228D4" w:rsidRDefault="00B228D4" w:rsidP="00260C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1.25pt;height:11.25pt" o:bullet="t">
        <v:imagedata r:id="rId1" o:title="msoA651"/>
      </v:shape>
    </w:pict>
  </w:numPicBullet>
  <w:abstractNum w:abstractNumId="0" w15:restartNumberingAfterBreak="0">
    <w:nsid w:val="024079A1"/>
    <w:multiLevelType w:val="hybridMultilevel"/>
    <w:tmpl w:val="C3FAD3DC"/>
    <w:lvl w:ilvl="0" w:tplc="A1D8640E">
      <w:start w:val="2"/>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0F5079"/>
    <w:multiLevelType w:val="hybridMultilevel"/>
    <w:tmpl w:val="E13C7F08"/>
    <w:lvl w:ilvl="0" w:tplc="73889600">
      <w:start w:val="2"/>
      <w:numFmt w:val="bullet"/>
      <w:lvlText w:val="-"/>
      <w:lvlJc w:val="left"/>
      <w:pPr>
        <w:ind w:left="2880" w:hanging="360"/>
      </w:pPr>
      <w:rPr>
        <w:rFonts w:ascii="Times New Roman" w:eastAsia="Calibri" w:hAnsi="Times New Roman" w:cs="Times New Roman" w:hint="default"/>
      </w:rPr>
    </w:lvl>
    <w:lvl w:ilvl="1" w:tplc="041A0003" w:tentative="1">
      <w:start w:val="1"/>
      <w:numFmt w:val="bullet"/>
      <w:lvlText w:val="o"/>
      <w:lvlJc w:val="left"/>
      <w:pPr>
        <w:ind w:left="3600" w:hanging="360"/>
      </w:pPr>
      <w:rPr>
        <w:rFonts w:ascii="Courier New" w:hAnsi="Courier New" w:cs="Courier New" w:hint="default"/>
      </w:rPr>
    </w:lvl>
    <w:lvl w:ilvl="2" w:tplc="041A0005" w:tentative="1">
      <w:start w:val="1"/>
      <w:numFmt w:val="bullet"/>
      <w:lvlText w:val=""/>
      <w:lvlJc w:val="left"/>
      <w:pPr>
        <w:ind w:left="4320" w:hanging="360"/>
      </w:pPr>
      <w:rPr>
        <w:rFonts w:ascii="Wingdings" w:hAnsi="Wingdings" w:hint="default"/>
      </w:rPr>
    </w:lvl>
    <w:lvl w:ilvl="3" w:tplc="041A0001" w:tentative="1">
      <w:start w:val="1"/>
      <w:numFmt w:val="bullet"/>
      <w:lvlText w:val=""/>
      <w:lvlJc w:val="left"/>
      <w:pPr>
        <w:ind w:left="5040" w:hanging="360"/>
      </w:pPr>
      <w:rPr>
        <w:rFonts w:ascii="Symbol" w:hAnsi="Symbol" w:hint="default"/>
      </w:rPr>
    </w:lvl>
    <w:lvl w:ilvl="4" w:tplc="041A0003" w:tentative="1">
      <w:start w:val="1"/>
      <w:numFmt w:val="bullet"/>
      <w:lvlText w:val="o"/>
      <w:lvlJc w:val="left"/>
      <w:pPr>
        <w:ind w:left="5760" w:hanging="360"/>
      </w:pPr>
      <w:rPr>
        <w:rFonts w:ascii="Courier New" w:hAnsi="Courier New" w:cs="Courier New" w:hint="default"/>
      </w:rPr>
    </w:lvl>
    <w:lvl w:ilvl="5" w:tplc="041A0005" w:tentative="1">
      <w:start w:val="1"/>
      <w:numFmt w:val="bullet"/>
      <w:lvlText w:val=""/>
      <w:lvlJc w:val="left"/>
      <w:pPr>
        <w:ind w:left="6480" w:hanging="360"/>
      </w:pPr>
      <w:rPr>
        <w:rFonts w:ascii="Wingdings" w:hAnsi="Wingdings" w:hint="default"/>
      </w:rPr>
    </w:lvl>
    <w:lvl w:ilvl="6" w:tplc="041A0001" w:tentative="1">
      <w:start w:val="1"/>
      <w:numFmt w:val="bullet"/>
      <w:lvlText w:val=""/>
      <w:lvlJc w:val="left"/>
      <w:pPr>
        <w:ind w:left="7200" w:hanging="360"/>
      </w:pPr>
      <w:rPr>
        <w:rFonts w:ascii="Symbol" w:hAnsi="Symbol" w:hint="default"/>
      </w:rPr>
    </w:lvl>
    <w:lvl w:ilvl="7" w:tplc="041A0003" w:tentative="1">
      <w:start w:val="1"/>
      <w:numFmt w:val="bullet"/>
      <w:lvlText w:val="o"/>
      <w:lvlJc w:val="left"/>
      <w:pPr>
        <w:ind w:left="7920" w:hanging="360"/>
      </w:pPr>
      <w:rPr>
        <w:rFonts w:ascii="Courier New" w:hAnsi="Courier New" w:cs="Courier New" w:hint="default"/>
      </w:rPr>
    </w:lvl>
    <w:lvl w:ilvl="8" w:tplc="041A0005" w:tentative="1">
      <w:start w:val="1"/>
      <w:numFmt w:val="bullet"/>
      <w:lvlText w:val=""/>
      <w:lvlJc w:val="left"/>
      <w:pPr>
        <w:ind w:left="8640" w:hanging="360"/>
      </w:pPr>
      <w:rPr>
        <w:rFonts w:ascii="Wingdings" w:hAnsi="Wingdings" w:hint="default"/>
      </w:rPr>
    </w:lvl>
  </w:abstractNum>
  <w:abstractNum w:abstractNumId="2" w15:restartNumberingAfterBreak="0">
    <w:nsid w:val="091F0FE3"/>
    <w:multiLevelType w:val="hybridMultilevel"/>
    <w:tmpl w:val="ABC2AD96"/>
    <w:lvl w:ilvl="0" w:tplc="54AE08A2">
      <w:numFmt w:val="bullet"/>
      <w:lvlText w:val="-"/>
      <w:lvlJc w:val="left"/>
      <w:pPr>
        <w:ind w:left="1080" w:hanging="360"/>
      </w:pPr>
      <w:rPr>
        <w:rFonts w:ascii="Times New Roman" w:eastAsia="Calibr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096E000D"/>
    <w:multiLevelType w:val="hybridMultilevel"/>
    <w:tmpl w:val="433E0C56"/>
    <w:lvl w:ilvl="0" w:tplc="041A0001">
      <w:start w:val="1"/>
      <w:numFmt w:val="bullet"/>
      <w:lvlText w:val=""/>
      <w:lvlJc w:val="left"/>
      <w:pPr>
        <w:ind w:left="592" w:hanging="360"/>
      </w:pPr>
      <w:rPr>
        <w:rFonts w:ascii="Symbol" w:hAnsi="Symbol" w:hint="default"/>
      </w:rPr>
    </w:lvl>
    <w:lvl w:ilvl="1" w:tplc="041A0003" w:tentative="1">
      <w:start w:val="1"/>
      <w:numFmt w:val="bullet"/>
      <w:lvlText w:val="o"/>
      <w:lvlJc w:val="left"/>
      <w:pPr>
        <w:ind w:left="1556" w:hanging="360"/>
      </w:pPr>
      <w:rPr>
        <w:rFonts w:ascii="Courier New" w:hAnsi="Courier New" w:cs="Courier New" w:hint="default"/>
      </w:rPr>
    </w:lvl>
    <w:lvl w:ilvl="2" w:tplc="041A0005" w:tentative="1">
      <w:start w:val="1"/>
      <w:numFmt w:val="bullet"/>
      <w:lvlText w:val=""/>
      <w:lvlJc w:val="left"/>
      <w:pPr>
        <w:ind w:left="2276" w:hanging="360"/>
      </w:pPr>
      <w:rPr>
        <w:rFonts w:ascii="Wingdings" w:hAnsi="Wingdings" w:hint="default"/>
      </w:rPr>
    </w:lvl>
    <w:lvl w:ilvl="3" w:tplc="041A0001" w:tentative="1">
      <w:start w:val="1"/>
      <w:numFmt w:val="bullet"/>
      <w:lvlText w:val=""/>
      <w:lvlJc w:val="left"/>
      <w:pPr>
        <w:ind w:left="2996" w:hanging="360"/>
      </w:pPr>
      <w:rPr>
        <w:rFonts w:ascii="Symbol" w:hAnsi="Symbol" w:hint="default"/>
      </w:rPr>
    </w:lvl>
    <w:lvl w:ilvl="4" w:tplc="041A0003" w:tentative="1">
      <w:start w:val="1"/>
      <w:numFmt w:val="bullet"/>
      <w:lvlText w:val="o"/>
      <w:lvlJc w:val="left"/>
      <w:pPr>
        <w:ind w:left="3716" w:hanging="360"/>
      </w:pPr>
      <w:rPr>
        <w:rFonts w:ascii="Courier New" w:hAnsi="Courier New" w:cs="Courier New" w:hint="default"/>
      </w:rPr>
    </w:lvl>
    <w:lvl w:ilvl="5" w:tplc="041A0005" w:tentative="1">
      <w:start w:val="1"/>
      <w:numFmt w:val="bullet"/>
      <w:lvlText w:val=""/>
      <w:lvlJc w:val="left"/>
      <w:pPr>
        <w:ind w:left="4436" w:hanging="360"/>
      </w:pPr>
      <w:rPr>
        <w:rFonts w:ascii="Wingdings" w:hAnsi="Wingdings" w:hint="default"/>
      </w:rPr>
    </w:lvl>
    <w:lvl w:ilvl="6" w:tplc="041A0001" w:tentative="1">
      <w:start w:val="1"/>
      <w:numFmt w:val="bullet"/>
      <w:lvlText w:val=""/>
      <w:lvlJc w:val="left"/>
      <w:pPr>
        <w:ind w:left="5156" w:hanging="360"/>
      </w:pPr>
      <w:rPr>
        <w:rFonts w:ascii="Symbol" w:hAnsi="Symbol" w:hint="default"/>
      </w:rPr>
    </w:lvl>
    <w:lvl w:ilvl="7" w:tplc="041A0003" w:tentative="1">
      <w:start w:val="1"/>
      <w:numFmt w:val="bullet"/>
      <w:lvlText w:val="o"/>
      <w:lvlJc w:val="left"/>
      <w:pPr>
        <w:ind w:left="5876" w:hanging="360"/>
      </w:pPr>
      <w:rPr>
        <w:rFonts w:ascii="Courier New" w:hAnsi="Courier New" w:cs="Courier New" w:hint="default"/>
      </w:rPr>
    </w:lvl>
    <w:lvl w:ilvl="8" w:tplc="041A0005" w:tentative="1">
      <w:start w:val="1"/>
      <w:numFmt w:val="bullet"/>
      <w:lvlText w:val=""/>
      <w:lvlJc w:val="left"/>
      <w:pPr>
        <w:ind w:left="6596" w:hanging="360"/>
      </w:pPr>
      <w:rPr>
        <w:rFonts w:ascii="Wingdings" w:hAnsi="Wingdings" w:hint="default"/>
      </w:rPr>
    </w:lvl>
  </w:abstractNum>
  <w:abstractNum w:abstractNumId="4" w15:restartNumberingAfterBreak="0">
    <w:nsid w:val="0A342F9B"/>
    <w:multiLevelType w:val="hybridMultilevel"/>
    <w:tmpl w:val="1F8A4ACA"/>
    <w:lvl w:ilvl="0" w:tplc="C5BC56C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DAA652C"/>
    <w:multiLevelType w:val="hybridMultilevel"/>
    <w:tmpl w:val="2AF2D44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D25E70"/>
    <w:multiLevelType w:val="hybridMultilevel"/>
    <w:tmpl w:val="8D184694"/>
    <w:lvl w:ilvl="0" w:tplc="12FCCC7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EB268B5"/>
    <w:multiLevelType w:val="hybridMultilevel"/>
    <w:tmpl w:val="1004EE2E"/>
    <w:lvl w:ilvl="0" w:tplc="04F8134E">
      <w:start w:val="311"/>
      <w:numFmt w:val="bullet"/>
      <w:lvlText w:val="-"/>
      <w:lvlJc w:val="left"/>
      <w:pPr>
        <w:ind w:left="1026" w:hanging="360"/>
      </w:pPr>
      <w:rPr>
        <w:rFonts w:ascii="Times New Roman" w:eastAsia="Times New Roman" w:hAnsi="Times New Roman" w:cs="Times New Roman" w:hint="default"/>
        <w:b/>
        <w:i/>
      </w:rPr>
    </w:lvl>
    <w:lvl w:ilvl="1" w:tplc="041A0003" w:tentative="1">
      <w:start w:val="1"/>
      <w:numFmt w:val="bullet"/>
      <w:lvlText w:val="o"/>
      <w:lvlJc w:val="left"/>
      <w:pPr>
        <w:ind w:left="1746" w:hanging="360"/>
      </w:pPr>
      <w:rPr>
        <w:rFonts w:ascii="Courier New" w:hAnsi="Courier New" w:cs="Courier New" w:hint="default"/>
      </w:rPr>
    </w:lvl>
    <w:lvl w:ilvl="2" w:tplc="041A0005" w:tentative="1">
      <w:start w:val="1"/>
      <w:numFmt w:val="bullet"/>
      <w:lvlText w:val=""/>
      <w:lvlJc w:val="left"/>
      <w:pPr>
        <w:ind w:left="2466" w:hanging="360"/>
      </w:pPr>
      <w:rPr>
        <w:rFonts w:ascii="Wingdings" w:hAnsi="Wingdings" w:hint="default"/>
      </w:rPr>
    </w:lvl>
    <w:lvl w:ilvl="3" w:tplc="041A0001" w:tentative="1">
      <w:start w:val="1"/>
      <w:numFmt w:val="bullet"/>
      <w:lvlText w:val=""/>
      <w:lvlJc w:val="left"/>
      <w:pPr>
        <w:ind w:left="3186" w:hanging="360"/>
      </w:pPr>
      <w:rPr>
        <w:rFonts w:ascii="Symbol" w:hAnsi="Symbol" w:hint="default"/>
      </w:rPr>
    </w:lvl>
    <w:lvl w:ilvl="4" w:tplc="041A0003" w:tentative="1">
      <w:start w:val="1"/>
      <w:numFmt w:val="bullet"/>
      <w:lvlText w:val="o"/>
      <w:lvlJc w:val="left"/>
      <w:pPr>
        <w:ind w:left="3906" w:hanging="360"/>
      </w:pPr>
      <w:rPr>
        <w:rFonts w:ascii="Courier New" w:hAnsi="Courier New" w:cs="Courier New" w:hint="default"/>
      </w:rPr>
    </w:lvl>
    <w:lvl w:ilvl="5" w:tplc="041A0005" w:tentative="1">
      <w:start w:val="1"/>
      <w:numFmt w:val="bullet"/>
      <w:lvlText w:val=""/>
      <w:lvlJc w:val="left"/>
      <w:pPr>
        <w:ind w:left="4626" w:hanging="360"/>
      </w:pPr>
      <w:rPr>
        <w:rFonts w:ascii="Wingdings" w:hAnsi="Wingdings" w:hint="default"/>
      </w:rPr>
    </w:lvl>
    <w:lvl w:ilvl="6" w:tplc="041A0001" w:tentative="1">
      <w:start w:val="1"/>
      <w:numFmt w:val="bullet"/>
      <w:lvlText w:val=""/>
      <w:lvlJc w:val="left"/>
      <w:pPr>
        <w:ind w:left="5346" w:hanging="360"/>
      </w:pPr>
      <w:rPr>
        <w:rFonts w:ascii="Symbol" w:hAnsi="Symbol" w:hint="default"/>
      </w:rPr>
    </w:lvl>
    <w:lvl w:ilvl="7" w:tplc="041A0003" w:tentative="1">
      <w:start w:val="1"/>
      <w:numFmt w:val="bullet"/>
      <w:lvlText w:val="o"/>
      <w:lvlJc w:val="left"/>
      <w:pPr>
        <w:ind w:left="6066" w:hanging="360"/>
      </w:pPr>
      <w:rPr>
        <w:rFonts w:ascii="Courier New" w:hAnsi="Courier New" w:cs="Courier New" w:hint="default"/>
      </w:rPr>
    </w:lvl>
    <w:lvl w:ilvl="8" w:tplc="041A0005" w:tentative="1">
      <w:start w:val="1"/>
      <w:numFmt w:val="bullet"/>
      <w:lvlText w:val=""/>
      <w:lvlJc w:val="left"/>
      <w:pPr>
        <w:ind w:left="6786" w:hanging="360"/>
      </w:pPr>
      <w:rPr>
        <w:rFonts w:ascii="Wingdings" w:hAnsi="Wingdings" w:hint="default"/>
      </w:rPr>
    </w:lvl>
  </w:abstractNum>
  <w:abstractNum w:abstractNumId="8" w15:restartNumberingAfterBreak="0">
    <w:nsid w:val="0F1E1FEC"/>
    <w:multiLevelType w:val="hybridMultilevel"/>
    <w:tmpl w:val="D5A00B08"/>
    <w:lvl w:ilvl="0" w:tplc="A1D8640E">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FF67502"/>
    <w:multiLevelType w:val="hybridMultilevel"/>
    <w:tmpl w:val="80A6BE76"/>
    <w:lvl w:ilvl="0" w:tplc="42E4A1CC">
      <w:start w:val="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05B1EA3"/>
    <w:multiLevelType w:val="hybridMultilevel"/>
    <w:tmpl w:val="F28472AE"/>
    <w:lvl w:ilvl="0" w:tplc="A1D8640E">
      <w:start w:val="2"/>
      <w:numFmt w:val="bullet"/>
      <w:lvlText w:val="-"/>
      <w:lvlJc w:val="left"/>
      <w:pPr>
        <w:ind w:left="1080" w:hanging="360"/>
      </w:pPr>
      <w:rPr>
        <w:rFonts w:ascii="Times New Roman" w:eastAsia="Calibr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15910298"/>
    <w:multiLevelType w:val="hybridMultilevel"/>
    <w:tmpl w:val="9E8CE15C"/>
    <w:lvl w:ilvl="0" w:tplc="2CD07CD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5BD1AC1"/>
    <w:multiLevelType w:val="hybridMultilevel"/>
    <w:tmpl w:val="530A0D0E"/>
    <w:lvl w:ilvl="0" w:tplc="7AFED83E">
      <w:start w:val="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3" w15:restartNumberingAfterBreak="0">
    <w:nsid w:val="19266BAF"/>
    <w:multiLevelType w:val="hybridMultilevel"/>
    <w:tmpl w:val="48427F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0587665"/>
    <w:multiLevelType w:val="hybridMultilevel"/>
    <w:tmpl w:val="87B80332"/>
    <w:lvl w:ilvl="0" w:tplc="6774373C">
      <w:numFmt w:val="bullet"/>
      <w:lvlText w:val="-"/>
      <w:lvlJc w:val="left"/>
      <w:pPr>
        <w:ind w:left="1080" w:hanging="360"/>
      </w:pPr>
      <w:rPr>
        <w:rFonts w:ascii="Times New Roman" w:eastAsia="Calibri" w:hAnsi="Times New Roman" w:cs="Times New Roman" w:hint="default"/>
        <w:i/>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5" w15:restartNumberingAfterBreak="0">
    <w:nsid w:val="21C543EC"/>
    <w:multiLevelType w:val="hybridMultilevel"/>
    <w:tmpl w:val="C05AD108"/>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BA213DA"/>
    <w:multiLevelType w:val="hybridMultilevel"/>
    <w:tmpl w:val="2A4043DC"/>
    <w:lvl w:ilvl="0" w:tplc="71485CEC">
      <w:start w:val="2"/>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7" w15:restartNumberingAfterBreak="0">
    <w:nsid w:val="30B835E3"/>
    <w:multiLevelType w:val="hybridMultilevel"/>
    <w:tmpl w:val="627CB822"/>
    <w:lvl w:ilvl="0" w:tplc="73A6302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1927D64"/>
    <w:multiLevelType w:val="hybridMultilevel"/>
    <w:tmpl w:val="9B68865E"/>
    <w:lvl w:ilvl="0" w:tplc="4348736C">
      <w:numFmt w:val="bullet"/>
      <w:lvlText w:val="-"/>
      <w:lvlJc w:val="left"/>
      <w:pPr>
        <w:ind w:left="720" w:hanging="360"/>
      </w:pPr>
      <w:rPr>
        <w:rFonts w:ascii="Times New Roman" w:eastAsia="Calibri"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20111C8"/>
    <w:multiLevelType w:val="hybridMultilevel"/>
    <w:tmpl w:val="852A0628"/>
    <w:lvl w:ilvl="0" w:tplc="F796F03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79F0DCE"/>
    <w:multiLevelType w:val="hybridMultilevel"/>
    <w:tmpl w:val="92F4098C"/>
    <w:lvl w:ilvl="0" w:tplc="A1D8640E">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82772B0"/>
    <w:multiLevelType w:val="hybridMultilevel"/>
    <w:tmpl w:val="2A7C4F22"/>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16347C6"/>
    <w:multiLevelType w:val="hybridMultilevel"/>
    <w:tmpl w:val="2BC0C03E"/>
    <w:lvl w:ilvl="0" w:tplc="7A92B512">
      <w:start w:val="1"/>
      <w:numFmt w:val="upperRoman"/>
      <w:lvlText w:val="%1."/>
      <w:lvlJc w:val="left"/>
      <w:pPr>
        <w:ind w:left="1080" w:hanging="720"/>
      </w:pPr>
      <w:rPr>
        <w:rFonts w:eastAsia="Times New Roman"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33E7582"/>
    <w:multiLevelType w:val="hybridMultilevel"/>
    <w:tmpl w:val="6D908EC4"/>
    <w:lvl w:ilvl="0" w:tplc="EDD80620">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57F3E91"/>
    <w:multiLevelType w:val="hybridMultilevel"/>
    <w:tmpl w:val="1C845982"/>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E8971B3"/>
    <w:multiLevelType w:val="hybridMultilevel"/>
    <w:tmpl w:val="77149A4E"/>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9F6BA6"/>
    <w:multiLevelType w:val="hybridMultilevel"/>
    <w:tmpl w:val="36EC78FE"/>
    <w:lvl w:ilvl="0" w:tplc="6FF81BC8">
      <w:start w:val="3"/>
      <w:numFmt w:val="bullet"/>
      <w:lvlText w:val="-"/>
      <w:lvlJc w:val="left"/>
      <w:pPr>
        <w:ind w:left="3234" w:hanging="360"/>
      </w:pPr>
      <w:rPr>
        <w:rFonts w:ascii="Times New Roman" w:eastAsia="Times New Roman" w:hAnsi="Times New Roman" w:cs="Times New Roman" w:hint="default"/>
      </w:rPr>
    </w:lvl>
    <w:lvl w:ilvl="1" w:tplc="041A0003">
      <w:start w:val="1"/>
      <w:numFmt w:val="bullet"/>
      <w:lvlText w:val="o"/>
      <w:lvlJc w:val="left"/>
      <w:pPr>
        <w:ind w:left="3954" w:hanging="360"/>
      </w:pPr>
      <w:rPr>
        <w:rFonts w:ascii="Courier New" w:hAnsi="Courier New" w:cs="Courier New" w:hint="default"/>
      </w:rPr>
    </w:lvl>
    <w:lvl w:ilvl="2" w:tplc="041A0005">
      <w:start w:val="1"/>
      <w:numFmt w:val="bullet"/>
      <w:lvlText w:val=""/>
      <w:lvlJc w:val="left"/>
      <w:pPr>
        <w:ind w:left="4674" w:hanging="360"/>
      </w:pPr>
      <w:rPr>
        <w:rFonts w:ascii="Wingdings" w:hAnsi="Wingdings" w:hint="default"/>
      </w:rPr>
    </w:lvl>
    <w:lvl w:ilvl="3" w:tplc="041A0001">
      <w:start w:val="1"/>
      <w:numFmt w:val="bullet"/>
      <w:lvlText w:val=""/>
      <w:lvlJc w:val="left"/>
      <w:pPr>
        <w:ind w:left="5394" w:hanging="360"/>
      </w:pPr>
      <w:rPr>
        <w:rFonts w:ascii="Symbol" w:hAnsi="Symbol" w:hint="default"/>
      </w:rPr>
    </w:lvl>
    <w:lvl w:ilvl="4" w:tplc="041A0003">
      <w:start w:val="1"/>
      <w:numFmt w:val="bullet"/>
      <w:lvlText w:val="o"/>
      <w:lvlJc w:val="left"/>
      <w:pPr>
        <w:ind w:left="6114" w:hanging="360"/>
      </w:pPr>
      <w:rPr>
        <w:rFonts w:ascii="Courier New" w:hAnsi="Courier New" w:cs="Courier New" w:hint="default"/>
      </w:rPr>
    </w:lvl>
    <w:lvl w:ilvl="5" w:tplc="041A0005">
      <w:start w:val="1"/>
      <w:numFmt w:val="bullet"/>
      <w:lvlText w:val=""/>
      <w:lvlJc w:val="left"/>
      <w:pPr>
        <w:ind w:left="6834" w:hanging="360"/>
      </w:pPr>
      <w:rPr>
        <w:rFonts w:ascii="Wingdings" w:hAnsi="Wingdings" w:hint="default"/>
      </w:rPr>
    </w:lvl>
    <w:lvl w:ilvl="6" w:tplc="041A0001">
      <w:start w:val="1"/>
      <w:numFmt w:val="bullet"/>
      <w:lvlText w:val=""/>
      <w:lvlJc w:val="left"/>
      <w:pPr>
        <w:ind w:left="7554" w:hanging="360"/>
      </w:pPr>
      <w:rPr>
        <w:rFonts w:ascii="Symbol" w:hAnsi="Symbol" w:hint="default"/>
      </w:rPr>
    </w:lvl>
    <w:lvl w:ilvl="7" w:tplc="041A0003">
      <w:start w:val="1"/>
      <w:numFmt w:val="bullet"/>
      <w:lvlText w:val="o"/>
      <w:lvlJc w:val="left"/>
      <w:pPr>
        <w:ind w:left="8274" w:hanging="360"/>
      </w:pPr>
      <w:rPr>
        <w:rFonts w:ascii="Courier New" w:hAnsi="Courier New" w:cs="Courier New" w:hint="default"/>
      </w:rPr>
    </w:lvl>
    <w:lvl w:ilvl="8" w:tplc="041A0005">
      <w:start w:val="1"/>
      <w:numFmt w:val="bullet"/>
      <w:lvlText w:val=""/>
      <w:lvlJc w:val="left"/>
      <w:pPr>
        <w:ind w:left="8994" w:hanging="360"/>
      </w:pPr>
      <w:rPr>
        <w:rFonts w:ascii="Wingdings" w:hAnsi="Wingdings" w:hint="default"/>
      </w:rPr>
    </w:lvl>
  </w:abstractNum>
  <w:abstractNum w:abstractNumId="27" w15:restartNumberingAfterBreak="0">
    <w:nsid w:val="6B091328"/>
    <w:multiLevelType w:val="hybridMultilevel"/>
    <w:tmpl w:val="5CE08D18"/>
    <w:lvl w:ilvl="0" w:tplc="34BED928">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B5732C8"/>
    <w:multiLevelType w:val="hybridMultilevel"/>
    <w:tmpl w:val="7F986C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9" w15:restartNumberingAfterBreak="0">
    <w:nsid w:val="73584AD6"/>
    <w:multiLevelType w:val="hybridMultilevel"/>
    <w:tmpl w:val="850211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68F0E2C"/>
    <w:multiLevelType w:val="hybridMultilevel"/>
    <w:tmpl w:val="07CEE966"/>
    <w:lvl w:ilvl="0" w:tplc="8892AADE">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C952116"/>
    <w:multiLevelType w:val="hybridMultilevel"/>
    <w:tmpl w:val="3544C78A"/>
    <w:lvl w:ilvl="0" w:tplc="1E5ABB26">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abstractNumId w:val="17"/>
  </w:num>
  <w:num w:numId="2">
    <w:abstractNumId w:val="19"/>
  </w:num>
  <w:num w:numId="3">
    <w:abstractNumId w:val="23"/>
  </w:num>
  <w:num w:numId="4">
    <w:abstractNumId w:val="26"/>
  </w:num>
  <w:num w:numId="5">
    <w:abstractNumId w:val="16"/>
  </w:num>
  <w:num w:numId="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9"/>
  </w:num>
  <w:num w:numId="9">
    <w:abstractNumId w:val="0"/>
  </w:num>
  <w:num w:numId="10">
    <w:abstractNumId w:val="10"/>
  </w:num>
  <w:num w:numId="11">
    <w:abstractNumId w:val="8"/>
  </w:num>
  <w:num w:numId="12">
    <w:abstractNumId w:val="20"/>
  </w:num>
  <w:num w:numId="13">
    <w:abstractNumId w:val="30"/>
  </w:num>
  <w:num w:numId="14">
    <w:abstractNumId w:val="2"/>
  </w:num>
  <w:num w:numId="15">
    <w:abstractNumId w:val="6"/>
  </w:num>
  <w:num w:numId="16">
    <w:abstractNumId w:val="11"/>
  </w:num>
  <w:num w:numId="17">
    <w:abstractNumId w:val="1"/>
  </w:num>
  <w:num w:numId="18">
    <w:abstractNumId w:val="27"/>
  </w:num>
  <w:num w:numId="19">
    <w:abstractNumId w:val="7"/>
  </w:num>
  <w:num w:numId="20">
    <w:abstractNumId w:val="18"/>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8"/>
  </w:num>
  <w:num w:numId="28">
    <w:abstractNumId w:val="20"/>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24"/>
  </w:num>
  <w:num w:numId="32">
    <w:abstractNumId w:val="13"/>
  </w:num>
  <w:num w:numId="33">
    <w:abstractNumId w:val="21"/>
  </w:num>
  <w:num w:numId="34">
    <w:abstractNumId w:val="25"/>
  </w:num>
  <w:num w:numId="35">
    <w:abstractNumId w:val="5"/>
  </w:num>
  <w:num w:numId="36">
    <w:abstractNumId w:val="22"/>
  </w:num>
  <w:num w:numId="37">
    <w:abstractNumId w:val="15"/>
  </w:num>
  <w:num w:numId="38">
    <w:abstractNumId w:val="4"/>
  </w:num>
  <w:num w:numId="39">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24A"/>
    <w:rsid w:val="000003B8"/>
    <w:rsid w:val="0000256C"/>
    <w:rsid w:val="0000335E"/>
    <w:rsid w:val="00003C97"/>
    <w:rsid w:val="000046BC"/>
    <w:rsid w:val="00004830"/>
    <w:rsid w:val="0000594D"/>
    <w:rsid w:val="00005F77"/>
    <w:rsid w:val="0000607B"/>
    <w:rsid w:val="00007085"/>
    <w:rsid w:val="00014A56"/>
    <w:rsid w:val="00016851"/>
    <w:rsid w:val="0002043F"/>
    <w:rsid w:val="00020CBF"/>
    <w:rsid w:val="00020E8B"/>
    <w:rsid w:val="000213BA"/>
    <w:rsid w:val="000214FA"/>
    <w:rsid w:val="00022851"/>
    <w:rsid w:val="000230FE"/>
    <w:rsid w:val="00023564"/>
    <w:rsid w:val="00023DD2"/>
    <w:rsid w:val="00024194"/>
    <w:rsid w:val="00024D22"/>
    <w:rsid w:val="00026679"/>
    <w:rsid w:val="00026954"/>
    <w:rsid w:val="000274EB"/>
    <w:rsid w:val="00027841"/>
    <w:rsid w:val="00027DAD"/>
    <w:rsid w:val="0003017A"/>
    <w:rsid w:val="000305F9"/>
    <w:rsid w:val="00030C0A"/>
    <w:rsid w:val="000310E4"/>
    <w:rsid w:val="000323D5"/>
    <w:rsid w:val="00032ECB"/>
    <w:rsid w:val="00033610"/>
    <w:rsid w:val="00033680"/>
    <w:rsid w:val="000343F7"/>
    <w:rsid w:val="00035766"/>
    <w:rsid w:val="00035CF0"/>
    <w:rsid w:val="0003752F"/>
    <w:rsid w:val="000407D1"/>
    <w:rsid w:val="000408E1"/>
    <w:rsid w:val="00040DB9"/>
    <w:rsid w:val="0004249C"/>
    <w:rsid w:val="00042B2F"/>
    <w:rsid w:val="000443A2"/>
    <w:rsid w:val="0004443E"/>
    <w:rsid w:val="00044AAA"/>
    <w:rsid w:val="00045644"/>
    <w:rsid w:val="00046DD1"/>
    <w:rsid w:val="00047173"/>
    <w:rsid w:val="0005001B"/>
    <w:rsid w:val="00050381"/>
    <w:rsid w:val="00050976"/>
    <w:rsid w:val="0005125C"/>
    <w:rsid w:val="00052310"/>
    <w:rsid w:val="000523A6"/>
    <w:rsid w:val="0005439E"/>
    <w:rsid w:val="00054FE9"/>
    <w:rsid w:val="00055E03"/>
    <w:rsid w:val="00056129"/>
    <w:rsid w:val="000569A0"/>
    <w:rsid w:val="00057F90"/>
    <w:rsid w:val="00060780"/>
    <w:rsid w:val="0006115A"/>
    <w:rsid w:val="000639F6"/>
    <w:rsid w:val="00064525"/>
    <w:rsid w:val="0006482B"/>
    <w:rsid w:val="00066205"/>
    <w:rsid w:val="00067993"/>
    <w:rsid w:val="0007007B"/>
    <w:rsid w:val="00073233"/>
    <w:rsid w:val="000736E5"/>
    <w:rsid w:val="00073F8A"/>
    <w:rsid w:val="000751C6"/>
    <w:rsid w:val="00075389"/>
    <w:rsid w:val="0007547D"/>
    <w:rsid w:val="0007615B"/>
    <w:rsid w:val="00077F3C"/>
    <w:rsid w:val="00083422"/>
    <w:rsid w:val="00083C07"/>
    <w:rsid w:val="00084F49"/>
    <w:rsid w:val="00085619"/>
    <w:rsid w:val="000857ED"/>
    <w:rsid w:val="00085998"/>
    <w:rsid w:val="00085FD3"/>
    <w:rsid w:val="00086AE0"/>
    <w:rsid w:val="00086C77"/>
    <w:rsid w:val="000870CE"/>
    <w:rsid w:val="000875E6"/>
    <w:rsid w:val="00090701"/>
    <w:rsid w:val="00090A96"/>
    <w:rsid w:val="00090ACD"/>
    <w:rsid w:val="000925C3"/>
    <w:rsid w:val="000929AC"/>
    <w:rsid w:val="000932F7"/>
    <w:rsid w:val="00093F3A"/>
    <w:rsid w:val="000943B8"/>
    <w:rsid w:val="00095208"/>
    <w:rsid w:val="00097716"/>
    <w:rsid w:val="000A26D7"/>
    <w:rsid w:val="000A39D6"/>
    <w:rsid w:val="000A3A48"/>
    <w:rsid w:val="000A4742"/>
    <w:rsid w:val="000A48A2"/>
    <w:rsid w:val="000A4C07"/>
    <w:rsid w:val="000A4DDA"/>
    <w:rsid w:val="000A583C"/>
    <w:rsid w:val="000A71D3"/>
    <w:rsid w:val="000A7679"/>
    <w:rsid w:val="000B09C1"/>
    <w:rsid w:val="000B1AC7"/>
    <w:rsid w:val="000B354D"/>
    <w:rsid w:val="000B3731"/>
    <w:rsid w:val="000B41E2"/>
    <w:rsid w:val="000B442D"/>
    <w:rsid w:val="000B47FA"/>
    <w:rsid w:val="000B5A1A"/>
    <w:rsid w:val="000B60DA"/>
    <w:rsid w:val="000B62A6"/>
    <w:rsid w:val="000B6A81"/>
    <w:rsid w:val="000C06ED"/>
    <w:rsid w:val="000C0E09"/>
    <w:rsid w:val="000C1949"/>
    <w:rsid w:val="000C1D71"/>
    <w:rsid w:val="000C27CA"/>
    <w:rsid w:val="000C35CA"/>
    <w:rsid w:val="000C3C30"/>
    <w:rsid w:val="000C3DD9"/>
    <w:rsid w:val="000C506E"/>
    <w:rsid w:val="000C54D3"/>
    <w:rsid w:val="000C57E3"/>
    <w:rsid w:val="000C57F0"/>
    <w:rsid w:val="000C73AB"/>
    <w:rsid w:val="000C7722"/>
    <w:rsid w:val="000D1D28"/>
    <w:rsid w:val="000D1D2B"/>
    <w:rsid w:val="000D2107"/>
    <w:rsid w:val="000D2269"/>
    <w:rsid w:val="000D2E34"/>
    <w:rsid w:val="000D43DE"/>
    <w:rsid w:val="000D4692"/>
    <w:rsid w:val="000D5418"/>
    <w:rsid w:val="000D6D53"/>
    <w:rsid w:val="000D72F2"/>
    <w:rsid w:val="000E094C"/>
    <w:rsid w:val="000E09CC"/>
    <w:rsid w:val="000E19E8"/>
    <w:rsid w:val="000E3AF4"/>
    <w:rsid w:val="000E46A8"/>
    <w:rsid w:val="000E61B7"/>
    <w:rsid w:val="000E72A4"/>
    <w:rsid w:val="000F0422"/>
    <w:rsid w:val="000F100F"/>
    <w:rsid w:val="000F119D"/>
    <w:rsid w:val="000F1FD1"/>
    <w:rsid w:val="000F21A5"/>
    <w:rsid w:val="000F2A15"/>
    <w:rsid w:val="000F5D2C"/>
    <w:rsid w:val="000F6428"/>
    <w:rsid w:val="001006EC"/>
    <w:rsid w:val="00101B36"/>
    <w:rsid w:val="00102049"/>
    <w:rsid w:val="00102215"/>
    <w:rsid w:val="001023EA"/>
    <w:rsid w:val="00103142"/>
    <w:rsid w:val="00103BBF"/>
    <w:rsid w:val="0010485F"/>
    <w:rsid w:val="00104F0B"/>
    <w:rsid w:val="00105232"/>
    <w:rsid w:val="00105679"/>
    <w:rsid w:val="001071A8"/>
    <w:rsid w:val="00107E34"/>
    <w:rsid w:val="00110563"/>
    <w:rsid w:val="00111383"/>
    <w:rsid w:val="001119DE"/>
    <w:rsid w:val="0011317C"/>
    <w:rsid w:val="001143CC"/>
    <w:rsid w:val="00115066"/>
    <w:rsid w:val="0011527D"/>
    <w:rsid w:val="00124F28"/>
    <w:rsid w:val="00125D61"/>
    <w:rsid w:val="00126934"/>
    <w:rsid w:val="0012747F"/>
    <w:rsid w:val="001311B8"/>
    <w:rsid w:val="00131949"/>
    <w:rsid w:val="00132BCE"/>
    <w:rsid w:val="00133588"/>
    <w:rsid w:val="001337B7"/>
    <w:rsid w:val="001357F9"/>
    <w:rsid w:val="0013582B"/>
    <w:rsid w:val="0013589C"/>
    <w:rsid w:val="00136690"/>
    <w:rsid w:val="001377CD"/>
    <w:rsid w:val="00137C97"/>
    <w:rsid w:val="00140491"/>
    <w:rsid w:val="0014083A"/>
    <w:rsid w:val="00140B41"/>
    <w:rsid w:val="00141D35"/>
    <w:rsid w:val="00141D3E"/>
    <w:rsid w:val="00141FCA"/>
    <w:rsid w:val="0014251D"/>
    <w:rsid w:val="00143943"/>
    <w:rsid w:val="00143DEB"/>
    <w:rsid w:val="00143F67"/>
    <w:rsid w:val="00144545"/>
    <w:rsid w:val="0014463C"/>
    <w:rsid w:val="0014509C"/>
    <w:rsid w:val="00145AEE"/>
    <w:rsid w:val="00147739"/>
    <w:rsid w:val="00150FFA"/>
    <w:rsid w:val="00151F7A"/>
    <w:rsid w:val="00152012"/>
    <w:rsid w:val="001543F9"/>
    <w:rsid w:val="00154734"/>
    <w:rsid w:val="00155CBB"/>
    <w:rsid w:val="00155DE1"/>
    <w:rsid w:val="00156182"/>
    <w:rsid w:val="0015672B"/>
    <w:rsid w:val="0015683D"/>
    <w:rsid w:val="001570EF"/>
    <w:rsid w:val="00160090"/>
    <w:rsid w:val="00160EA7"/>
    <w:rsid w:val="001617CD"/>
    <w:rsid w:val="00161D0C"/>
    <w:rsid w:val="001632F4"/>
    <w:rsid w:val="00163455"/>
    <w:rsid w:val="0016481D"/>
    <w:rsid w:val="00164A6F"/>
    <w:rsid w:val="00165976"/>
    <w:rsid w:val="001669D7"/>
    <w:rsid w:val="00166E66"/>
    <w:rsid w:val="001670E9"/>
    <w:rsid w:val="001705A1"/>
    <w:rsid w:val="001713A7"/>
    <w:rsid w:val="00171AC1"/>
    <w:rsid w:val="00173521"/>
    <w:rsid w:val="00174608"/>
    <w:rsid w:val="0017619D"/>
    <w:rsid w:val="001763F3"/>
    <w:rsid w:val="001764DC"/>
    <w:rsid w:val="00176F02"/>
    <w:rsid w:val="00177027"/>
    <w:rsid w:val="00177E04"/>
    <w:rsid w:val="00177EC7"/>
    <w:rsid w:val="00177F48"/>
    <w:rsid w:val="00180C98"/>
    <w:rsid w:val="001836F3"/>
    <w:rsid w:val="00183C01"/>
    <w:rsid w:val="001844B9"/>
    <w:rsid w:val="00184582"/>
    <w:rsid w:val="00184EF6"/>
    <w:rsid w:val="00185419"/>
    <w:rsid w:val="00185FF9"/>
    <w:rsid w:val="00186A31"/>
    <w:rsid w:val="00186AF6"/>
    <w:rsid w:val="00187521"/>
    <w:rsid w:val="00187F54"/>
    <w:rsid w:val="00190DED"/>
    <w:rsid w:val="00191D62"/>
    <w:rsid w:val="00193D25"/>
    <w:rsid w:val="001944F6"/>
    <w:rsid w:val="00196DE7"/>
    <w:rsid w:val="001A02FB"/>
    <w:rsid w:val="001A0686"/>
    <w:rsid w:val="001A08FE"/>
    <w:rsid w:val="001A0FA6"/>
    <w:rsid w:val="001A1451"/>
    <w:rsid w:val="001A5288"/>
    <w:rsid w:val="001A5359"/>
    <w:rsid w:val="001A5577"/>
    <w:rsid w:val="001A72BC"/>
    <w:rsid w:val="001A7E4D"/>
    <w:rsid w:val="001B027F"/>
    <w:rsid w:val="001B03A8"/>
    <w:rsid w:val="001B044A"/>
    <w:rsid w:val="001B0935"/>
    <w:rsid w:val="001B195F"/>
    <w:rsid w:val="001B2B10"/>
    <w:rsid w:val="001B3E11"/>
    <w:rsid w:val="001B3F78"/>
    <w:rsid w:val="001B3FDB"/>
    <w:rsid w:val="001B589A"/>
    <w:rsid w:val="001B613F"/>
    <w:rsid w:val="001B7D77"/>
    <w:rsid w:val="001C2C81"/>
    <w:rsid w:val="001C3AEC"/>
    <w:rsid w:val="001C4B55"/>
    <w:rsid w:val="001C53D0"/>
    <w:rsid w:val="001C60D7"/>
    <w:rsid w:val="001C64FA"/>
    <w:rsid w:val="001C689C"/>
    <w:rsid w:val="001C6FC2"/>
    <w:rsid w:val="001D101E"/>
    <w:rsid w:val="001D2298"/>
    <w:rsid w:val="001D5341"/>
    <w:rsid w:val="001D59B7"/>
    <w:rsid w:val="001D69D8"/>
    <w:rsid w:val="001D6FBB"/>
    <w:rsid w:val="001D7275"/>
    <w:rsid w:val="001D7CF9"/>
    <w:rsid w:val="001E1638"/>
    <w:rsid w:val="001E1D09"/>
    <w:rsid w:val="001E224E"/>
    <w:rsid w:val="001E2ED4"/>
    <w:rsid w:val="001E301A"/>
    <w:rsid w:val="001E4F15"/>
    <w:rsid w:val="001E57B6"/>
    <w:rsid w:val="001E6FB7"/>
    <w:rsid w:val="001E7361"/>
    <w:rsid w:val="001E756E"/>
    <w:rsid w:val="001E764D"/>
    <w:rsid w:val="001E7BD9"/>
    <w:rsid w:val="001F06EA"/>
    <w:rsid w:val="001F0EEA"/>
    <w:rsid w:val="001F1C55"/>
    <w:rsid w:val="001F4309"/>
    <w:rsid w:val="001F5BF8"/>
    <w:rsid w:val="001F60FB"/>
    <w:rsid w:val="001F6E7C"/>
    <w:rsid w:val="001F76BD"/>
    <w:rsid w:val="00200615"/>
    <w:rsid w:val="00200B65"/>
    <w:rsid w:val="002011C8"/>
    <w:rsid w:val="002015CA"/>
    <w:rsid w:val="00202971"/>
    <w:rsid w:val="002029B0"/>
    <w:rsid w:val="002029E3"/>
    <w:rsid w:val="00204990"/>
    <w:rsid w:val="00204C0C"/>
    <w:rsid w:val="00205CFA"/>
    <w:rsid w:val="00206D9A"/>
    <w:rsid w:val="002077B0"/>
    <w:rsid w:val="00210793"/>
    <w:rsid w:val="00210AD6"/>
    <w:rsid w:val="00211BB2"/>
    <w:rsid w:val="0021273A"/>
    <w:rsid w:val="00212896"/>
    <w:rsid w:val="00212E14"/>
    <w:rsid w:val="00213850"/>
    <w:rsid w:val="00213D4E"/>
    <w:rsid w:val="002147CF"/>
    <w:rsid w:val="00214A87"/>
    <w:rsid w:val="00214C78"/>
    <w:rsid w:val="00215486"/>
    <w:rsid w:val="00215877"/>
    <w:rsid w:val="002172F7"/>
    <w:rsid w:val="002174ED"/>
    <w:rsid w:val="002208F6"/>
    <w:rsid w:val="00220D9D"/>
    <w:rsid w:val="002217FF"/>
    <w:rsid w:val="00221956"/>
    <w:rsid w:val="002221CC"/>
    <w:rsid w:val="002224D9"/>
    <w:rsid w:val="002246E3"/>
    <w:rsid w:val="00225AD4"/>
    <w:rsid w:val="00225BBB"/>
    <w:rsid w:val="00226551"/>
    <w:rsid w:val="002274D3"/>
    <w:rsid w:val="00230038"/>
    <w:rsid w:val="00230077"/>
    <w:rsid w:val="00230589"/>
    <w:rsid w:val="0023060B"/>
    <w:rsid w:val="0023076A"/>
    <w:rsid w:val="002309DB"/>
    <w:rsid w:val="00230C0B"/>
    <w:rsid w:val="002314B4"/>
    <w:rsid w:val="00231C07"/>
    <w:rsid w:val="002328DA"/>
    <w:rsid w:val="00232E36"/>
    <w:rsid w:val="002334A7"/>
    <w:rsid w:val="0023365E"/>
    <w:rsid w:val="0023458E"/>
    <w:rsid w:val="00234C71"/>
    <w:rsid w:val="002350C9"/>
    <w:rsid w:val="0023688B"/>
    <w:rsid w:val="0023688F"/>
    <w:rsid w:val="00236ADD"/>
    <w:rsid w:val="00237AFB"/>
    <w:rsid w:val="002405F4"/>
    <w:rsid w:val="0024136B"/>
    <w:rsid w:val="00241A82"/>
    <w:rsid w:val="002422EE"/>
    <w:rsid w:val="002424A3"/>
    <w:rsid w:val="00244053"/>
    <w:rsid w:val="00245336"/>
    <w:rsid w:val="00245A2E"/>
    <w:rsid w:val="00245BC2"/>
    <w:rsid w:val="00246C75"/>
    <w:rsid w:val="00246DD7"/>
    <w:rsid w:val="00250EAF"/>
    <w:rsid w:val="00251FB7"/>
    <w:rsid w:val="00253C05"/>
    <w:rsid w:val="002541D2"/>
    <w:rsid w:val="00254A59"/>
    <w:rsid w:val="002552AB"/>
    <w:rsid w:val="00256265"/>
    <w:rsid w:val="00260CEB"/>
    <w:rsid w:val="00261D1B"/>
    <w:rsid w:val="00261E3B"/>
    <w:rsid w:val="00261F5C"/>
    <w:rsid w:val="0026244C"/>
    <w:rsid w:val="002628F4"/>
    <w:rsid w:val="00262F3A"/>
    <w:rsid w:val="002631C1"/>
    <w:rsid w:val="00265312"/>
    <w:rsid w:val="00266E97"/>
    <w:rsid w:val="00273724"/>
    <w:rsid w:val="0027508F"/>
    <w:rsid w:val="00276428"/>
    <w:rsid w:val="00276982"/>
    <w:rsid w:val="00277409"/>
    <w:rsid w:val="00277865"/>
    <w:rsid w:val="00277C7E"/>
    <w:rsid w:val="002802B9"/>
    <w:rsid w:val="00280A08"/>
    <w:rsid w:val="00280F7B"/>
    <w:rsid w:val="00282180"/>
    <w:rsid w:val="002825A5"/>
    <w:rsid w:val="00283DA1"/>
    <w:rsid w:val="00285959"/>
    <w:rsid w:val="00286050"/>
    <w:rsid w:val="00286109"/>
    <w:rsid w:val="00286982"/>
    <w:rsid w:val="00287D18"/>
    <w:rsid w:val="00290C79"/>
    <w:rsid w:val="002933CD"/>
    <w:rsid w:val="00293722"/>
    <w:rsid w:val="0029523E"/>
    <w:rsid w:val="0029797B"/>
    <w:rsid w:val="002A005B"/>
    <w:rsid w:val="002A044A"/>
    <w:rsid w:val="002A2C88"/>
    <w:rsid w:val="002A34B3"/>
    <w:rsid w:val="002A3699"/>
    <w:rsid w:val="002A5743"/>
    <w:rsid w:val="002A5AF3"/>
    <w:rsid w:val="002A6DBA"/>
    <w:rsid w:val="002A7670"/>
    <w:rsid w:val="002A7E24"/>
    <w:rsid w:val="002B12DA"/>
    <w:rsid w:val="002B22DF"/>
    <w:rsid w:val="002B2418"/>
    <w:rsid w:val="002B2D6F"/>
    <w:rsid w:val="002B3DEF"/>
    <w:rsid w:val="002B3E0E"/>
    <w:rsid w:val="002B4267"/>
    <w:rsid w:val="002B619D"/>
    <w:rsid w:val="002B6A08"/>
    <w:rsid w:val="002B7B4A"/>
    <w:rsid w:val="002B7E05"/>
    <w:rsid w:val="002C09F8"/>
    <w:rsid w:val="002C2F11"/>
    <w:rsid w:val="002C3EB3"/>
    <w:rsid w:val="002C54A8"/>
    <w:rsid w:val="002C6268"/>
    <w:rsid w:val="002C63B5"/>
    <w:rsid w:val="002C653F"/>
    <w:rsid w:val="002C71A4"/>
    <w:rsid w:val="002C7FAE"/>
    <w:rsid w:val="002D049C"/>
    <w:rsid w:val="002D18F7"/>
    <w:rsid w:val="002D1AD2"/>
    <w:rsid w:val="002D1BFA"/>
    <w:rsid w:val="002D20B9"/>
    <w:rsid w:val="002D2469"/>
    <w:rsid w:val="002D24A6"/>
    <w:rsid w:val="002D271F"/>
    <w:rsid w:val="002D2F82"/>
    <w:rsid w:val="002D33CE"/>
    <w:rsid w:val="002D450B"/>
    <w:rsid w:val="002D5366"/>
    <w:rsid w:val="002D59C2"/>
    <w:rsid w:val="002D5CFC"/>
    <w:rsid w:val="002D5D6C"/>
    <w:rsid w:val="002D6130"/>
    <w:rsid w:val="002D6D66"/>
    <w:rsid w:val="002E00BE"/>
    <w:rsid w:val="002E03D7"/>
    <w:rsid w:val="002E163E"/>
    <w:rsid w:val="002E2447"/>
    <w:rsid w:val="002E3A54"/>
    <w:rsid w:val="002E3CD9"/>
    <w:rsid w:val="002E3D43"/>
    <w:rsid w:val="002E4583"/>
    <w:rsid w:val="002E68C1"/>
    <w:rsid w:val="002E6B19"/>
    <w:rsid w:val="002E6CFB"/>
    <w:rsid w:val="002F0725"/>
    <w:rsid w:val="002F2D5B"/>
    <w:rsid w:val="002F2E03"/>
    <w:rsid w:val="002F5675"/>
    <w:rsid w:val="002F7CF5"/>
    <w:rsid w:val="00300E4F"/>
    <w:rsid w:val="00300FE1"/>
    <w:rsid w:val="003010C8"/>
    <w:rsid w:val="00302CF0"/>
    <w:rsid w:val="003038D1"/>
    <w:rsid w:val="00303FB8"/>
    <w:rsid w:val="00304172"/>
    <w:rsid w:val="00304EE0"/>
    <w:rsid w:val="00305317"/>
    <w:rsid w:val="00305377"/>
    <w:rsid w:val="003056F2"/>
    <w:rsid w:val="00306C0B"/>
    <w:rsid w:val="00307230"/>
    <w:rsid w:val="003078C2"/>
    <w:rsid w:val="00310839"/>
    <w:rsid w:val="003109F2"/>
    <w:rsid w:val="00310AF0"/>
    <w:rsid w:val="00311194"/>
    <w:rsid w:val="00311372"/>
    <w:rsid w:val="0031176B"/>
    <w:rsid w:val="003119C5"/>
    <w:rsid w:val="00311D66"/>
    <w:rsid w:val="00312158"/>
    <w:rsid w:val="0031241A"/>
    <w:rsid w:val="00312B41"/>
    <w:rsid w:val="0031371F"/>
    <w:rsid w:val="00314011"/>
    <w:rsid w:val="00314F2B"/>
    <w:rsid w:val="003164E8"/>
    <w:rsid w:val="00317662"/>
    <w:rsid w:val="0031775D"/>
    <w:rsid w:val="00320098"/>
    <w:rsid w:val="00322548"/>
    <w:rsid w:val="003230C7"/>
    <w:rsid w:val="00323FD3"/>
    <w:rsid w:val="00324878"/>
    <w:rsid w:val="003258D9"/>
    <w:rsid w:val="00326765"/>
    <w:rsid w:val="00326971"/>
    <w:rsid w:val="00326B8F"/>
    <w:rsid w:val="00326CF8"/>
    <w:rsid w:val="00327180"/>
    <w:rsid w:val="0032751F"/>
    <w:rsid w:val="003323A4"/>
    <w:rsid w:val="003326DC"/>
    <w:rsid w:val="0033403F"/>
    <w:rsid w:val="003344FC"/>
    <w:rsid w:val="0033566E"/>
    <w:rsid w:val="0033792F"/>
    <w:rsid w:val="00340CE2"/>
    <w:rsid w:val="00340DDA"/>
    <w:rsid w:val="00341D59"/>
    <w:rsid w:val="00342ACC"/>
    <w:rsid w:val="00342E07"/>
    <w:rsid w:val="0034407A"/>
    <w:rsid w:val="00344B82"/>
    <w:rsid w:val="003451F6"/>
    <w:rsid w:val="00350D72"/>
    <w:rsid w:val="003516E1"/>
    <w:rsid w:val="0035247C"/>
    <w:rsid w:val="00352C6D"/>
    <w:rsid w:val="00353B64"/>
    <w:rsid w:val="00353F61"/>
    <w:rsid w:val="00354CCE"/>
    <w:rsid w:val="00355AFE"/>
    <w:rsid w:val="00356584"/>
    <w:rsid w:val="003607D0"/>
    <w:rsid w:val="003628A5"/>
    <w:rsid w:val="0036404A"/>
    <w:rsid w:val="0036495A"/>
    <w:rsid w:val="00365D43"/>
    <w:rsid w:val="003668BA"/>
    <w:rsid w:val="00366CBF"/>
    <w:rsid w:val="00366F13"/>
    <w:rsid w:val="00367EE2"/>
    <w:rsid w:val="00371EBC"/>
    <w:rsid w:val="00372C6F"/>
    <w:rsid w:val="00373AC1"/>
    <w:rsid w:val="0037421A"/>
    <w:rsid w:val="003742EE"/>
    <w:rsid w:val="0037493D"/>
    <w:rsid w:val="0037726D"/>
    <w:rsid w:val="003776E4"/>
    <w:rsid w:val="003777A6"/>
    <w:rsid w:val="00377DA1"/>
    <w:rsid w:val="00380A29"/>
    <w:rsid w:val="00380EA4"/>
    <w:rsid w:val="00382C25"/>
    <w:rsid w:val="00383870"/>
    <w:rsid w:val="003843C9"/>
    <w:rsid w:val="00384841"/>
    <w:rsid w:val="0038593D"/>
    <w:rsid w:val="00385CD3"/>
    <w:rsid w:val="00385F8B"/>
    <w:rsid w:val="00386656"/>
    <w:rsid w:val="00391DBF"/>
    <w:rsid w:val="00391FC2"/>
    <w:rsid w:val="00392503"/>
    <w:rsid w:val="00393115"/>
    <w:rsid w:val="003942B4"/>
    <w:rsid w:val="00394B5A"/>
    <w:rsid w:val="00395736"/>
    <w:rsid w:val="00396128"/>
    <w:rsid w:val="00396305"/>
    <w:rsid w:val="003A0EDD"/>
    <w:rsid w:val="003A28BE"/>
    <w:rsid w:val="003A3290"/>
    <w:rsid w:val="003A34F0"/>
    <w:rsid w:val="003A3753"/>
    <w:rsid w:val="003A471C"/>
    <w:rsid w:val="003A5152"/>
    <w:rsid w:val="003A570D"/>
    <w:rsid w:val="003A782F"/>
    <w:rsid w:val="003A7872"/>
    <w:rsid w:val="003B0885"/>
    <w:rsid w:val="003B1608"/>
    <w:rsid w:val="003B1EF7"/>
    <w:rsid w:val="003B25EC"/>
    <w:rsid w:val="003B2A87"/>
    <w:rsid w:val="003B38F7"/>
    <w:rsid w:val="003B6A69"/>
    <w:rsid w:val="003B75A8"/>
    <w:rsid w:val="003C0146"/>
    <w:rsid w:val="003C1AB5"/>
    <w:rsid w:val="003C2202"/>
    <w:rsid w:val="003C2BC6"/>
    <w:rsid w:val="003C4CFB"/>
    <w:rsid w:val="003C6309"/>
    <w:rsid w:val="003C7CC4"/>
    <w:rsid w:val="003D0192"/>
    <w:rsid w:val="003D01FE"/>
    <w:rsid w:val="003D44EC"/>
    <w:rsid w:val="003D564B"/>
    <w:rsid w:val="003D5844"/>
    <w:rsid w:val="003E03F7"/>
    <w:rsid w:val="003E070C"/>
    <w:rsid w:val="003E0FFB"/>
    <w:rsid w:val="003E130D"/>
    <w:rsid w:val="003E286F"/>
    <w:rsid w:val="003E2E07"/>
    <w:rsid w:val="003E30B3"/>
    <w:rsid w:val="003E3174"/>
    <w:rsid w:val="003E32A1"/>
    <w:rsid w:val="003E4C26"/>
    <w:rsid w:val="003E5867"/>
    <w:rsid w:val="003E696B"/>
    <w:rsid w:val="003E70ED"/>
    <w:rsid w:val="003E737A"/>
    <w:rsid w:val="003F1704"/>
    <w:rsid w:val="003F2FD0"/>
    <w:rsid w:val="003F50BA"/>
    <w:rsid w:val="003F6C9B"/>
    <w:rsid w:val="003F72BC"/>
    <w:rsid w:val="003F7504"/>
    <w:rsid w:val="003F7B88"/>
    <w:rsid w:val="00400E24"/>
    <w:rsid w:val="00400E3A"/>
    <w:rsid w:val="00401E22"/>
    <w:rsid w:val="004022B3"/>
    <w:rsid w:val="00402F5E"/>
    <w:rsid w:val="00403627"/>
    <w:rsid w:val="00405C02"/>
    <w:rsid w:val="004064EA"/>
    <w:rsid w:val="004075EB"/>
    <w:rsid w:val="004076F5"/>
    <w:rsid w:val="00407FA6"/>
    <w:rsid w:val="0041018F"/>
    <w:rsid w:val="00411691"/>
    <w:rsid w:val="0041293C"/>
    <w:rsid w:val="00413F53"/>
    <w:rsid w:val="004162EF"/>
    <w:rsid w:val="00420A43"/>
    <w:rsid w:val="00422AAD"/>
    <w:rsid w:val="00422E5C"/>
    <w:rsid w:val="00423967"/>
    <w:rsid w:val="00424A82"/>
    <w:rsid w:val="00425B3F"/>
    <w:rsid w:val="00426B50"/>
    <w:rsid w:val="004271B8"/>
    <w:rsid w:val="00427BD2"/>
    <w:rsid w:val="00427F51"/>
    <w:rsid w:val="00430B19"/>
    <w:rsid w:val="00431872"/>
    <w:rsid w:val="00431E05"/>
    <w:rsid w:val="004324D0"/>
    <w:rsid w:val="00432DAE"/>
    <w:rsid w:val="00433F58"/>
    <w:rsid w:val="0043530B"/>
    <w:rsid w:val="004374FC"/>
    <w:rsid w:val="0044025B"/>
    <w:rsid w:val="00440EBC"/>
    <w:rsid w:val="00442875"/>
    <w:rsid w:val="00442DEE"/>
    <w:rsid w:val="00442F1F"/>
    <w:rsid w:val="00443B5E"/>
    <w:rsid w:val="00443D1B"/>
    <w:rsid w:val="00444D7E"/>
    <w:rsid w:val="00445506"/>
    <w:rsid w:val="00446BC7"/>
    <w:rsid w:val="00446C8E"/>
    <w:rsid w:val="00447F7E"/>
    <w:rsid w:val="0045067D"/>
    <w:rsid w:val="00452134"/>
    <w:rsid w:val="0045275F"/>
    <w:rsid w:val="0045409C"/>
    <w:rsid w:val="00454F3F"/>
    <w:rsid w:val="00455A84"/>
    <w:rsid w:val="0045721B"/>
    <w:rsid w:val="004579FE"/>
    <w:rsid w:val="00460957"/>
    <w:rsid w:val="00460ADE"/>
    <w:rsid w:val="00461398"/>
    <w:rsid w:val="00462B8C"/>
    <w:rsid w:val="00463800"/>
    <w:rsid w:val="00465877"/>
    <w:rsid w:val="004664A5"/>
    <w:rsid w:val="004664C3"/>
    <w:rsid w:val="00470825"/>
    <w:rsid w:val="004721B5"/>
    <w:rsid w:val="00472218"/>
    <w:rsid w:val="004731E2"/>
    <w:rsid w:val="00473B25"/>
    <w:rsid w:val="00473D61"/>
    <w:rsid w:val="00473EDC"/>
    <w:rsid w:val="004743EA"/>
    <w:rsid w:val="00474CB2"/>
    <w:rsid w:val="00476443"/>
    <w:rsid w:val="00476676"/>
    <w:rsid w:val="004769EB"/>
    <w:rsid w:val="0048044B"/>
    <w:rsid w:val="00480633"/>
    <w:rsid w:val="0048090A"/>
    <w:rsid w:val="004814C5"/>
    <w:rsid w:val="004815A6"/>
    <w:rsid w:val="0048208A"/>
    <w:rsid w:val="00482A3F"/>
    <w:rsid w:val="00483191"/>
    <w:rsid w:val="0048449A"/>
    <w:rsid w:val="004853EA"/>
    <w:rsid w:val="0048662E"/>
    <w:rsid w:val="00486C60"/>
    <w:rsid w:val="00487992"/>
    <w:rsid w:val="00490E7C"/>
    <w:rsid w:val="004910CB"/>
    <w:rsid w:val="00491DCE"/>
    <w:rsid w:val="00491F83"/>
    <w:rsid w:val="00491FAF"/>
    <w:rsid w:val="00492946"/>
    <w:rsid w:val="00492C89"/>
    <w:rsid w:val="004933A9"/>
    <w:rsid w:val="00493487"/>
    <w:rsid w:val="00493D89"/>
    <w:rsid w:val="004945AD"/>
    <w:rsid w:val="00496AAA"/>
    <w:rsid w:val="004970B4"/>
    <w:rsid w:val="0049781E"/>
    <w:rsid w:val="004A03F0"/>
    <w:rsid w:val="004A11C1"/>
    <w:rsid w:val="004A1D45"/>
    <w:rsid w:val="004A2024"/>
    <w:rsid w:val="004A2299"/>
    <w:rsid w:val="004A358D"/>
    <w:rsid w:val="004A3626"/>
    <w:rsid w:val="004A437E"/>
    <w:rsid w:val="004A4EC6"/>
    <w:rsid w:val="004B093D"/>
    <w:rsid w:val="004B1A62"/>
    <w:rsid w:val="004B21E4"/>
    <w:rsid w:val="004B329D"/>
    <w:rsid w:val="004B373D"/>
    <w:rsid w:val="004B4053"/>
    <w:rsid w:val="004B4344"/>
    <w:rsid w:val="004B439D"/>
    <w:rsid w:val="004B5CEB"/>
    <w:rsid w:val="004B68D5"/>
    <w:rsid w:val="004C1276"/>
    <w:rsid w:val="004C1866"/>
    <w:rsid w:val="004C1E72"/>
    <w:rsid w:val="004C20E3"/>
    <w:rsid w:val="004C23C8"/>
    <w:rsid w:val="004C2663"/>
    <w:rsid w:val="004C26E1"/>
    <w:rsid w:val="004C279E"/>
    <w:rsid w:val="004C2AA7"/>
    <w:rsid w:val="004C2F31"/>
    <w:rsid w:val="004C30B5"/>
    <w:rsid w:val="004C39C1"/>
    <w:rsid w:val="004C3D58"/>
    <w:rsid w:val="004C49E1"/>
    <w:rsid w:val="004C4B28"/>
    <w:rsid w:val="004C4F5E"/>
    <w:rsid w:val="004C585C"/>
    <w:rsid w:val="004C5A63"/>
    <w:rsid w:val="004C7585"/>
    <w:rsid w:val="004C7D62"/>
    <w:rsid w:val="004D10E3"/>
    <w:rsid w:val="004D1109"/>
    <w:rsid w:val="004D1F12"/>
    <w:rsid w:val="004D2108"/>
    <w:rsid w:val="004D234F"/>
    <w:rsid w:val="004D2F06"/>
    <w:rsid w:val="004D4E55"/>
    <w:rsid w:val="004D74C1"/>
    <w:rsid w:val="004D78A2"/>
    <w:rsid w:val="004E09BC"/>
    <w:rsid w:val="004E0C9D"/>
    <w:rsid w:val="004E13F1"/>
    <w:rsid w:val="004E28C3"/>
    <w:rsid w:val="004E2BF2"/>
    <w:rsid w:val="004E4348"/>
    <w:rsid w:val="004E4C59"/>
    <w:rsid w:val="004E6113"/>
    <w:rsid w:val="004E6A16"/>
    <w:rsid w:val="004F0F72"/>
    <w:rsid w:val="004F1A8B"/>
    <w:rsid w:val="004F2546"/>
    <w:rsid w:val="004F2AB0"/>
    <w:rsid w:val="004F4F7A"/>
    <w:rsid w:val="004F51B5"/>
    <w:rsid w:val="00500421"/>
    <w:rsid w:val="00501327"/>
    <w:rsid w:val="00501B9F"/>
    <w:rsid w:val="00502D33"/>
    <w:rsid w:val="00502F6F"/>
    <w:rsid w:val="0050329E"/>
    <w:rsid w:val="0050337E"/>
    <w:rsid w:val="0050496C"/>
    <w:rsid w:val="005055A8"/>
    <w:rsid w:val="00505A7F"/>
    <w:rsid w:val="00506A13"/>
    <w:rsid w:val="005113A8"/>
    <w:rsid w:val="0051214A"/>
    <w:rsid w:val="005125B1"/>
    <w:rsid w:val="00513039"/>
    <w:rsid w:val="00513DB6"/>
    <w:rsid w:val="00514BFD"/>
    <w:rsid w:val="00515461"/>
    <w:rsid w:val="005155A2"/>
    <w:rsid w:val="0051583A"/>
    <w:rsid w:val="005162F2"/>
    <w:rsid w:val="00516592"/>
    <w:rsid w:val="00517AC5"/>
    <w:rsid w:val="005210EB"/>
    <w:rsid w:val="005215CF"/>
    <w:rsid w:val="00521D24"/>
    <w:rsid w:val="005235E6"/>
    <w:rsid w:val="00524049"/>
    <w:rsid w:val="00526BEB"/>
    <w:rsid w:val="00527755"/>
    <w:rsid w:val="0052780C"/>
    <w:rsid w:val="00527F53"/>
    <w:rsid w:val="005306A1"/>
    <w:rsid w:val="005314E3"/>
    <w:rsid w:val="005319E0"/>
    <w:rsid w:val="00531B25"/>
    <w:rsid w:val="00533E24"/>
    <w:rsid w:val="005351A2"/>
    <w:rsid w:val="005352E7"/>
    <w:rsid w:val="0053547B"/>
    <w:rsid w:val="0053579A"/>
    <w:rsid w:val="00536800"/>
    <w:rsid w:val="00536D2D"/>
    <w:rsid w:val="005408AB"/>
    <w:rsid w:val="005408CB"/>
    <w:rsid w:val="00541117"/>
    <w:rsid w:val="00545424"/>
    <w:rsid w:val="00545B72"/>
    <w:rsid w:val="0054717D"/>
    <w:rsid w:val="005476F8"/>
    <w:rsid w:val="005501CE"/>
    <w:rsid w:val="0055070A"/>
    <w:rsid w:val="005514A8"/>
    <w:rsid w:val="00551791"/>
    <w:rsid w:val="00552A5E"/>
    <w:rsid w:val="005533CC"/>
    <w:rsid w:val="00553E5E"/>
    <w:rsid w:val="00554A24"/>
    <w:rsid w:val="00555BC5"/>
    <w:rsid w:val="00556C3D"/>
    <w:rsid w:val="00556DD7"/>
    <w:rsid w:val="00556E79"/>
    <w:rsid w:val="005578EC"/>
    <w:rsid w:val="00561031"/>
    <w:rsid w:val="005621D5"/>
    <w:rsid w:val="005631BC"/>
    <w:rsid w:val="005632F3"/>
    <w:rsid w:val="00563B1D"/>
    <w:rsid w:val="00564227"/>
    <w:rsid w:val="00564F8A"/>
    <w:rsid w:val="005658A5"/>
    <w:rsid w:val="00567546"/>
    <w:rsid w:val="005726FB"/>
    <w:rsid w:val="0057292B"/>
    <w:rsid w:val="00572BF5"/>
    <w:rsid w:val="00572DA0"/>
    <w:rsid w:val="00572DFF"/>
    <w:rsid w:val="0057342B"/>
    <w:rsid w:val="00573489"/>
    <w:rsid w:val="00573AA6"/>
    <w:rsid w:val="00573F88"/>
    <w:rsid w:val="0057426A"/>
    <w:rsid w:val="00574D91"/>
    <w:rsid w:val="00574F02"/>
    <w:rsid w:val="0057501E"/>
    <w:rsid w:val="00576AC6"/>
    <w:rsid w:val="00577CEF"/>
    <w:rsid w:val="00580AFC"/>
    <w:rsid w:val="005812CF"/>
    <w:rsid w:val="0058424B"/>
    <w:rsid w:val="00584563"/>
    <w:rsid w:val="00584942"/>
    <w:rsid w:val="00586D7A"/>
    <w:rsid w:val="005905D2"/>
    <w:rsid w:val="00591AD3"/>
    <w:rsid w:val="00591C7F"/>
    <w:rsid w:val="00593949"/>
    <w:rsid w:val="00593D9B"/>
    <w:rsid w:val="00594B95"/>
    <w:rsid w:val="00594D23"/>
    <w:rsid w:val="00596B64"/>
    <w:rsid w:val="005977DA"/>
    <w:rsid w:val="005A0992"/>
    <w:rsid w:val="005A2132"/>
    <w:rsid w:val="005A5EEA"/>
    <w:rsid w:val="005A6451"/>
    <w:rsid w:val="005A7521"/>
    <w:rsid w:val="005A79AB"/>
    <w:rsid w:val="005A7DE3"/>
    <w:rsid w:val="005B0BB5"/>
    <w:rsid w:val="005B0E6F"/>
    <w:rsid w:val="005B14DA"/>
    <w:rsid w:val="005B1F4E"/>
    <w:rsid w:val="005B27E7"/>
    <w:rsid w:val="005B2957"/>
    <w:rsid w:val="005B2D47"/>
    <w:rsid w:val="005B3AC4"/>
    <w:rsid w:val="005B3ADA"/>
    <w:rsid w:val="005B42B9"/>
    <w:rsid w:val="005B4B66"/>
    <w:rsid w:val="005B6043"/>
    <w:rsid w:val="005B6401"/>
    <w:rsid w:val="005B6459"/>
    <w:rsid w:val="005B6E97"/>
    <w:rsid w:val="005B7E70"/>
    <w:rsid w:val="005C12EF"/>
    <w:rsid w:val="005C24DE"/>
    <w:rsid w:val="005C2619"/>
    <w:rsid w:val="005C2D5C"/>
    <w:rsid w:val="005C49E6"/>
    <w:rsid w:val="005C52A3"/>
    <w:rsid w:val="005C55BF"/>
    <w:rsid w:val="005C55F1"/>
    <w:rsid w:val="005C65DA"/>
    <w:rsid w:val="005C6973"/>
    <w:rsid w:val="005C7527"/>
    <w:rsid w:val="005C7636"/>
    <w:rsid w:val="005C78A5"/>
    <w:rsid w:val="005C7C42"/>
    <w:rsid w:val="005D0B2E"/>
    <w:rsid w:val="005D2986"/>
    <w:rsid w:val="005D3215"/>
    <w:rsid w:val="005D4077"/>
    <w:rsid w:val="005D4A57"/>
    <w:rsid w:val="005D5493"/>
    <w:rsid w:val="005D5898"/>
    <w:rsid w:val="005D5D13"/>
    <w:rsid w:val="005D65C7"/>
    <w:rsid w:val="005D6820"/>
    <w:rsid w:val="005D7343"/>
    <w:rsid w:val="005E01C8"/>
    <w:rsid w:val="005E0C48"/>
    <w:rsid w:val="005E12D4"/>
    <w:rsid w:val="005E1956"/>
    <w:rsid w:val="005E3CCC"/>
    <w:rsid w:val="005E3D1E"/>
    <w:rsid w:val="005E5A9D"/>
    <w:rsid w:val="005E5C09"/>
    <w:rsid w:val="005E7020"/>
    <w:rsid w:val="005E758A"/>
    <w:rsid w:val="005E7EC1"/>
    <w:rsid w:val="005F014C"/>
    <w:rsid w:val="005F2303"/>
    <w:rsid w:val="005F24ED"/>
    <w:rsid w:val="005F2777"/>
    <w:rsid w:val="005F307F"/>
    <w:rsid w:val="005F3777"/>
    <w:rsid w:val="005F41EA"/>
    <w:rsid w:val="005F48F8"/>
    <w:rsid w:val="005F4B33"/>
    <w:rsid w:val="005F5175"/>
    <w:rsid w:val="005F6DC8"/>
    <w:rsid w:val="005F6E9D"/>
    <w:rsid w:val="005F7170"/>
    <w:rsid w:val="005F7233"/>
    <w:rsid w:val="00600B74"/>
    <w:rsid w:val="00601ED9"/>
    <w:rsid w:val="006020E1"/>
    <w:rsid w:val="00602705"/>
    <w:rsid w:val="00602FC4"/>
    <w:rsid w:val="00604173"/>
    <w:rsid w:val="006044A4"/>
    <w:rsid w:val="00605B84"/>
    <w:rsid w:val="0060617D"/>
    <w:rsid w:val="006068D8"/>
    <w:rsid w:val="00607CE0"/>
    <w:rsid w:val="006111B5"/>
    <w:rsid w:val="00611A74"/>
    <w:rsid w:val="0061223D"/>
    <w:rsid w:val="00612346"/>
    <w:rsid w:val="00613D25"/>
    <w:rsid w:val="00613FDB"/>
    <w:rsid w:val="0061499C"/>
    <w:rsid w:val="00615B28"/>
    <w:rsid w:val="006179D8"/>
    <w:rsid w:val="00620A2B"/>
    <w:rsid w:val="00622ECC"/>
    <w:rsid w:val="00624933"/>
    <w:rsid w:val="00624FB7"/>
    <w:rsid w:val="006275BC"/>
    <w:rsid w:val="00631EA4"/>
    <w:rsid w:val="00632183"/>
    <w:rsid w:val="00632ACB"/>
    <w:rsid w:val="00633177"/>
    <w:rsid w:val="00633606"/>
    <w:rsid w:val="00633B55"/>
    <w:rsid w:val="00633D25"/>
    <w:rsid w:val="00633E56"/>
    <w:rsid w:val="00634462"/>
    <w:rsid w:val="006346F7"/>
    <w:rsid w:val="00634CEB"/>
    <w:rsid w:val="006351DC"/>
    <w:rsid w:val="00636031"/>
    <w:rsid w:val="006366CE"/>
    <w:rsid w:val="00637C8A"/>
    <w:rsid w:val="006401DC"/>
    <w:rsid w:val="00640B9D"/>
    <w:rsid w:val="00642EE1"/>
    <w:rsid w:val="00643BCC"/>
    <w:rsid w:val="00643D42"/>
    <w:rsid w:val="0064567D"/>
    <w:rsid w:val="00651C9C"/>
    <w:rsid w:val="00654014"/>
    <w:rsid w:val="00654F27"/>
    <w:rsid w:val="00656888"/>
    <w:rsid w:val="00656ED9"/>
    <w:rsid w:val="006572B1"/>
    <w:rsid w:val="00657EB7"/>
    <w:rsid w:val="006604A5"/>
    <w:rsid w:val="0066090E"/>
    <w:rsid w:val="00662AD1"/>
    <w:rsid w:val="00662E2A"/>
    <w:rsid w:val="00662E4F"/>
    <w:rsid w:val="0066369E"/>
    <w:rsid w:val="00670D08"/>
    <w:rsid w:val="00671BE9"/>
    <w:rsid w:val="00671D27"/>
    <w:rsid w:val="006721EB"/>
    <w:rsid w:val="0067247E"/>
    <w:rsid w:val="00673197"/>
    <w:rsid w:val="006735AB"/>
    <w:rsid w:val="00673799"/>
    <w:rsid w:val="00674562"/>
    <w:rsid w:val="00674DC4"/>
    <w:rsid w:val="00675F16"/>
    <w:rsid w:val="006767E4"/>
    <w:rsid w:val="00676975"/>
    <w:rsid w:val="0067737E"/>
    <w:rsid w:val="00680A36"/>
    <w:rsid w:val="0068178A"/>
    <w:rsid w:val="00681824"/>
    <w:rsid w:val="00683822"/>
    <w:rsid w:val="00683DA9"/>
    <w:rsid w:val="0068488D"/>
    <w:rsid w:val="00685883"/>
    <w:rsid w:val="00686111"/>
    <w:rsid w:val="00687827"/>
    <w:rsid w:val="006926B7"/>
    <w:rsid w:val="00692E51"/>
    <w:rsid w:val="006939A0"/>
    <w:rsid w:val="00693C5C"/>
    <w:rsid w:val="00693D5A"/>
    <w:rsid w:val="00696392"/>
    <w:rsid w:val="006966F4"/>
    <w:rsid w:val="00697693"/>
    <w:rsid w:val="006A02AB"/>
    <w:rsid w:val="006A0E17"/>
    <w:rsid w:val="006A1101"/>
    <w:rsid w:val="006A1CAC"/>
    <w:rsid w:val="006A24FB"/>
    <w:rsid w:val="006A3318"/>
    <w:rsid w:val="006A3E26"/>
    <w:rsid w:val="006A4605"/>
    <w:rsid w:val="006B06BB"/>
    <w:rsid w:val="006B19AC"/>
    <w:rsid w:val="006B1EBD"/>
    <w:rsid w:val="006B29CD"/>
    <w:rsid w:val="006B3267"/>
    <w:rsid w:val="006B3E30"/>
    <w:rsid w:val="006B505C"/>
    <w:rsid w:val="006B62E5"/>
    <w:rsid w:val="006B77CA"/>
    <w:rsid w:val="006C0299"/>
    <w:rsid w:val="006C03EA"/>
    <w:rsid w:val="006C1BDF"/>
    <w:rsid w:val="006C2F5A"/>
    <w:rsid w:val="006C3922"/>
    <w:rsid w:val="006C3F04"/>
    <w:rsid w:val="006C423C"/>
    <w:rsid w:val="006C45FE"/>
    <w:rsid w:val="006C4851"/>
    <w:rsid w:val="006C49E0"/>
    <w:rsid w:val="006C4A11"/>
    <w:rsid w:val="006C5A5A"/>
    <w:rsid w:val="006C6996"/>
    <w:rsid w:val="006C6E93"/>
    <w:rsid w:val="006C78DB"/>
    <w:rsid w:val="006C7E51"/>
    <w:rsid w:val="006D0704"/>
    <w:rsid w:val="006D0834"/>
    <w:rsid w:val="006D09D6"/>
    <w:rsid w:val="006D0E48"/>
    <w:rsid w:val="006D119F"/>
    <w:rsid w:val="006D2EA8"/>
    <w:rsid w:val="006D53D8"/>
    <w:rsid w:val="006D5601"/>
    <w:rsid w:val="006D6264"/>
    <w:rsid w:val="006D69EC"/>
    <w:rsid w:val="006D7963"/>
    <w:rsid w:val="006E0510"/>
    <w:rsid w:val="006E080C"/>
    <w:rsid w:val="006E0BC1"/>
    <w:rsid w:val="006E0ED1"/>
    <w:rsid w:val="006E1AB3"/>
    <w:rsid w:val="006E1AD9"/>
    <w:rsid w:val="006E2B4A"/>
    <w:rsid w:val="006E35C2"/>
    <w:rsid w:val="006E395B"/>
    <w:rsid w:val="006E5725"/>
    <w:rsid w:val="006E581C"/>
    <w:rsid w:val="006E6E56"/>
    <w:rsid w:val="006E78FD"/>
    <w:rsid w:val="006F0D3F"/>
    <w:rsid w:val="006F1AD1"/>
    <w:rsid w:val="006F315C"/>
    <w:rsid w:val="006F4763"/>
    <w:rsid w:val="006F4D18"/>
    <w:rsid w:val="006F5625"/>
    <w:rsid w:val="006F5672"/>
    <w:rsid w:val="006F66A3"/>
    <w:rsid w:val="006F6CBF"/>
    <w:rsid w:val="0070015F"/>
    <w:rsid w:val="00700425"/>
    <w:rsid w:val="00702D7D"/>
    <w:rsid w:val="007034EE"/>
    <w:rsid w:val="00703811"/>
    <w:rsid w:val="00704DBD"/>
    <w:rsid w:val="00706185"/>
    <w:rsid w:val="00707849"/>
    <w:rsid w:val="00710B3E"/>
    <w:rsid w:val="0071116F"/>
    <w:rsid w:val="0071241F"/>
    <w:rsid w:val="00712E2A"/>
    <w:rsid w:val="0071364F"/>
    <w:rsid w:val="00713AD8"/>
    <w:rsid w:val="00715398"/>
    <w:rsid w:val="00715CDE"/>
    <w:rsid w:val="00717683"/>
    <w:rsid w:val="00717714"/>
    <w:rsid w:val="00717ECD"/>
    <w:rsid w:val="007201F4"/>
    <w:rsid w:val="00721F5A"/>
    <w:rsid w:val="00723849"/>
    <w:rsid w:val="00724268"/>
    <w:rsid w:val="00726B3F"/>
    <w:rsid w:val="007279D4"/>
    <w:rsid w:val="007306C3"/>
    <w:rsid w:val="0073092B"/>
    <w:rsid w:val="00731048"/>
    <w:rsid w:val="007313D6"/>
    <w:rsid w:val="0073318A"/>
    <w:rsid w:val="00736C33"/>
    <w:rsid w:val="00736D51"/>
    <w:rsid w:val="00736E18"/>
    <w:rsid w:val="00737E85"/>
    <w:rsid w:val="007404DE"/>
    <w:rsid w:val="0074050D"/>
    <w:rsid w:val="0074112C"/>
    <w:rsid w:val="00741452"/>
    <w:rsid w:val="0074268E"/>
    <w:rsid w:val="00742C9A"/>
    <w:rsid w:val="00742CB6"/>
    <w:rsid w:val="00742F01"/>
    <w:rsid w:val="00745041"/>
    <w:rsid w:val="0074692D"/>
    <w:rsid w:val="00747308"/>
    <w:rsid w:val="00747371"/>
    <w:rsid w:val="00751004"/>
    <w:rsid w:val="00751B7C"/>
    <w:rsid w:val="00751D16"/>
    <w:rsid w:val="007538E9"/>
    <w:rsid w:val="00754206"/>
    <w:rsid w:val="00754DC6"/>
    <w:rsid w:val="00756DB4"/>
    <w:rsid w:val="00757A6C"/>
    <w:rsid w:val="00760825"/>
    <w:rsid w:val="00762270"/>
    <w:rsid w:val="00762A69"/>
    <w:rsid w:val="00763309"/>
    <w:rsid w:val="00763762"/>
    <w:rsid w:val="00763E66"/>
    <w:rsid w:val="00764042"/>
    <w:rsid w:val="007649D3"/>
    <w:rsid w:val="00764DDF"/>
    <w:rsid w:val="0076500F"/>
    <w:rsid w:val="00765ADC"/>
    <w:rsid w:val="00766793"/>
    <w:rsid w:val="00770B83"/>
    <w:rsid w:val="007713FA"/>
    <w:rsid w:val="00771DC2"/>
    <w:rsid w:val="00771E12"/>
    <w:rsid w:val="00772510"/>
    <w:rsid w:val="00773807"/>
    <w:rsid w:val="00773F1B"/>
    <w:rsid w:val="00775582"/>
    <w:rsid w:val="00780C34"/>
    <w:rsid w:val="0078211E"/>
    <w:rsid w:val="00783F4B"/>
    <w:rsid w:val="00784436"/>
    <w:rsid w:val="0078467C"/>
    <w:rsid w:val="007850EB"/>
    <w:rsid w:val="00785B33"/>
    <w:rsid w:val="00785F8D"/>
    <w:rsid w:val="00786CC3"/>
    <w:rsid w:val="0078772D"/>
    <w:rsid w:val="007907C9"/>
    <w:rsid w:val="00791C23"/>
    <w:rsid w:val="0079272E"/>
    <w:rsid w:val="00793A11"/>
    <w:rsid w:val="007949B0"/>
    <w:rsid w:val="0079631F"/>
    <w:rsid w:val="00796A22"/>
    <w:rsid w:val="00796F2B"/>
    <w:rsid w:val="00797095"/>
    <w:rsid w:val="007970B7"/>
    <w:rsid w:val="007A1BCD"/>
    <w:rsid w:val="007A2E0A"/>
    <w:rsid w:val="007A543A"/>
    <w:rsid w:val="007A5E0E"/>
    <w:rsid w:val="007A6224"/>
    <w:rsid w:val="007A6BA7"/>
    <w:rsid w:val="007A79FF"/>
    <w:rsid w:val="007A7B91"/>
    <w:rsid w:val="007B0942"/>
    <w:rsid w:val="007B09BA"/>
    <w:rsid w:val="007B108E"/>
    <w:rsid w:val="007B142B"/>
    <w:rsid w:val="007B242A"/>
    <w:rsid w:val="007B29C3"/>
    <w:rsid w:val="007B4DED"/>
    <w:rsid w:val="007B5688"/>
    <w:rsid w:val="007B587F"/>
    <w:rsid w:val="007B6897"/>
    <w:rsid w:val="007B7802"/>
    <w:rsid w:val="007C0081"/>
    <w:rsid w:val="007C02EC"/>
    <w:rsid w:val="007C03E6"/>
    <w:rsid w:val="007C0AAC"/>
    <w:rsid w:val="007C31F9"/>
    <w:rsid w:val="007C4243"/>
    <w:rsid w:val="007C4D35"/>
    <w:rsid w:val="007C5DBC"/>
    <w:rsid w:val="007C6689"/>
    <w:rsid w:val="007D043B"/>
    <w:rsid w:val="007D071A"/>
    <w:rsid w:val="007D0F73"/>
    <w:rsid w:val="007D1C8B"/>
    <w:rsid w:val="007D4D5C"/>
    <w:rsid w:val="007D5CAE"/>
    <w:rsid w:val="007D5F1F"/>
    <w:rsid w:val="007D5FE9"/>
    <w:rsid w:val="007D6146"/>
    <w:rsid w:val="007D69F8"/>
    <w:rsid w:val="007D7422"/>
    <w:rsid w:val="007D7435"/>
    <w:rsid w:val="007E1390"/>
    <w:rsid w:val="007E13D2"/>
    <w:rsid w:val="007E1493"/>
    <w:rsid w:val="007E16DB"/>
    <w:rsid w:val="007E17E2"/>
    <w:rsid w:val="007E290C"/>
    <w:rsid w:val="007E29B1"/>
    <w:rsid w:val="007E3E05"/>
    <w:rsid w:val="007E478C"/>
    <w:rsid w:val="007E4ED2"/>
    <w:rsid w:val="007E6378"/>
    <w:rsid w:val="007F1096"/>
    <w:rsid w:val="007F2111"/>
    <w:rsid w:val="007F26C4"/>
    <w:rsid w:val="007F2E65"/>
    <w:rsid w:val="007F4538"/>
    <w:rsid w:val="007F4ADF"/>
    <w:rsid w:val="007F4D4B"/>
    <w:rsid w:val="007F4F40"/>
    <w:rsid w:val="007F6468"/>
    <w:rsid w:val="007F6762"/>
    <w:rsid w:val="007F7998"/>
    <w:rsid w:val="008018FE"/>
    <w:rsid w:val="00801DE0"/>
    <w:rsid w:val="00801E62"/>
    <w:rsid w:val="00801F4B"/>
    <w:rsid w:val="00802D9E"/>
    <w:rsid w:val="00803C4D"/>
    <w:rsid w:val="00803ECB"/>
    <w:rsid w:val="0080417D"/>
    <w:rsid w:val="0080492A"/>
    <w:rsid w:val="0080609E"/>
    <w:rsid w:val="0080629D"/>
    <w:rsid w:val="00806D79"/>
    <w:rsid w:val="0080715A"/>
    <w:rsid w:val="00807939"/>
    <w:rsid w:val="00810BB0"/>
    <w:rsid w:val="008117DC"/>
    <w:rsid w:val="00813643"/>
    <w:rsid w:val="008138AD"/>
    <w:rsid w:val="00817145"/>
    <w:rsid w:val="008178A2"/>
    <w:rsid w:val="00820E15"/>
    <w:rsid w:val="00821F63"/>
    <w:rsid w:val="00822A83"/>
    <w:rsid w:val="00823C6B"/>
    <w:rsid w:val="00825711"/>
    <w:rsid w:val="008260D2"/>
    <w:rsid w:val="00826C2B"/>
    <w:rsid w:val="00827E69"/>
    <w:rsid w:val="00830590"/>
    <w:rsid w:val="00830E16"/>
    <w:rsid w:val="00831435"/>
    <w:rsid w:val="00832743"/>
    <w:rsid w:val="00833A53"/>
    <w:rsid w:val="00834410"/>
    <w:rsid w:val="00834CF5"/>
    <w:rsid w:val="008351B9"/>
    <w:rsid w:val="00835978"/>
    <w:rsid w:val="008363BA"/>
    <w:rsid w:val="00836A08"/>
    <w:rsid w:val="00837BCB"/>
    <w:rsid w:val="008408B8"/>
    <w:rsid w:val="00840B1B"/>
    <w:rsid w:val="00840E43"/>
    <w:rsid w:val="0084331D"/>
    <w:rsid w:val="0084355E"/>
    <w:rsid w:val="00843A57"/>
    <w:rsid w:val="00843B13"/>
    <w:rsid w:val="008443BB"/>
    <w:rsid w:val="00844997"/>
    <w:rsid w:val="008469CA"/>
    <w:rsid w:val="00846CBB"/>
    <w:rsid w:val="008472C8"/>
    <w:rsid w:val="00850B29"/>
    <w:rsid w:val="00850D0D"/>
    <w:rsid w:val="00853C81"/>
    <w:rsid w:val="008548A4"/>
    <w:rsid w:val="008551A9"/>
    <w:rsid w:val="00856ACA"/>
    <w:rsid w:val="008573C3"/>
    <w:rsid w:val="00860C12"/>
    <w:rsid w:val="00860F1F"/>
    <w:rsid w:val="00861B49"/>
    <w:rsid w:val="008625D5"/>
    <w:rsid w:val="00862A8B"/>
    <w:rsid w:val="00864271"/>
    <w:rsid w:val="00864725"/>
    <w:rsid w:val="008649AC"/>
    <w:rsid w:val="00864BD1"/>
    <w:rsid w:val="00864DAE"/>
    <w:rsid w:val="00865296"/>
    <w:rsid w:val="0086589D"/>
    <w:rsid w:val="00865FC5"/>
    <w:rsid w:val="00866051"/>
    <w:rsid w:val="0086673D"/>
    <w:rsid w:val="008670DC"/>
    <w:rsid w:val="0086763B"/>
    <w:rsid w:val="008679A9"/>
    <w:rsid w:val="00870A5E"/>
    <w:rsid w:val="00870D92"/>
    <w:rsid w:val="00872006"/>
    <w:rsid w:val="008737ED"/>
    <w:rsid w:val="00874031"/>
    <w:rsid w:val="00874636"/>
    <w:rsid w:val="00874CF5"/>
    <w:rsid w:val="008754E9"/>
    <w:rsid w:val="008757FB"/>
    <w:rsid w:val="00880DC7"/>
    <w:rsid w:val="00880EEF"/>
    <w:rsid w:val="00881527"/>
    <w:rsid w:val="00882446"/>
    <w:rsid w:val="00882939"/>
    <w:rsid w:val="00883B92"/>
    <w:rsid w:val="008842F2"/>
    <w:rsid w:val="00884D7E"/>
    <w:rsid w:val="00886093"/>
    <w:rsid w:val="008866BD"/>
    <w:rsid w:val="00887B6F"/>
    <w:rsid w:val="0089009C"/>
    <w:rsid w:val="008906D3"/>
    <w:rsid w:val="008906E6"/>
    <w:rsid w:val="00890D34"/>
    <w:rsid w:val="008914E8"/>
    <w:rsid w:val="008922FD"/>
    <w:rsid w:val="00893530"/>
    <w:rsid w:val="00893E7D"/>
    <w:rsid w:val="008947BA"/>
    <w:rsid w:val="00894C79"/>
    <w:rsid w:val="008961D1"/>
    <w:rsid w:val="00897715"/>
    <w:rsid w:val="00897C6A"/>
    <w:rsid w:val="008A152A"/>
    <w:rsid w:val="008A2685"/>
    <w:rsid w:val="008A5FEA"/>
    <w:rsid w:val="008A688D"/>
    <w:rsid w:val="008A7262"/>
    <w:rsid w:val="008A7C09"/>
    <w:rsid w:val="008B18B7"/>
    <w:rsid w:val="008B2BCE"/>
    <w:rsid w:val="008B55A9"/>
    <w:rsid w:val="008B5980"/>
    <w:rsid w:val="008B60C8"/>
    <w:rsid w:val="008B62E3"/>
    <w:rsid w:val="008B6945"/>
    <w:rsid w:val="008B7218"/>
    <w:rsid w:val="008C22E8"/>
    <w:rsid w:val="008C24DD"/>
    <w:rsid w:val="008C2740"/>
    <w:rsid w:val="008C4F68"/>
    <w:rsid w:val="008C6561"/>
    <w:rsid w:val="008C6A34"/>
    <w:rsid w:val="008C6FB4"/>
    <w:rsid w:val="008C70D6"/>
    <w:rsid w:val="008C76FB"/>
    <w:rsid w:val="008C7D7E"/>
    <w:rsid w:val="008D20C7"/>
    <w:rsid w:val="008D2129"/>
    <w:rsid w:val="008D22E1"/>
    <w:rsid w:val="008D274B"/>
    <w:rsid w:val="008D3011"/>
    <w:rsid w:val="008D5E63"/>
    <w:rsid w:val="008D7248"/>
    <w:rsid w:val="008E0059"/>
    <w:rsid w:val="008E00F7"/>
    <w:rsid w:val="008E0669"/>
    <w:rsid w:val="008E06EB"/>
    <w:rsid w:val="008E0AD3"/>
    <w:rsid w:val="008E0C97"/>
    <w:rsid w:val="008E1273"/>
    <w:rsid w:val="008E1E4D"/>
    <w:rsid w:val="008E249B"/>
    <w:rsid w:val="008E43F8"/>
    <w:rsid w:val="008E48B5"/>
    <w:rsid w:val="008E4FA8"/>
    <w:rsid w:val="008E5B0F"/>
    <w:rsid w:val="008E5B72"/>
    <w:rsid w:val="008E68B0"/>
    <w:rsid w:val="008F005E"/>
    <w:rsid w:val="008F0980"/>
    <w:rsid w:val="008F13AF"/>
    <w:rsid w:val="008F19AC"/>
    <w:rsid w:val="008F279F"/>
    <w:rsid w:val="008F2C1D"/>
    <w:rsid w:val="008F3029"/>
    <w:rsid w:val="008F34E0"/>
    <w:rsid w:val="008F3A1A"/>
    <w:rsid w:val="008F3A1F"/>
    <w:rsid w:val="008F6812"/>
    <w:rsid w:val="008F6A0D"/>
    <w:rsid w:val="008F70B0"/>
    <w:rsid w:val="0090013C"/>
    <w:rsid w:val="00900B5F"/>
    <w:rsid w:val="00900EC2"/>
    <w:rsid w:val="009013EC"/>
    <w:rsid w:val="00901E12"/>
    <w:rsid w:val="0090268D"/>
    <w:rsid w:val="00902C20"/>
    <w:rsid w:val="00902C9F"/>
    <w:rsid w:val="009033A3"/>
    <w:rsid w:val="00903A87"/>
    <w:rsid w:val="00903C00"/>
    <w:rsid w:val="009048C8"/>
    <w:rsid w:val="0090535B"/>
    <w:rsid w:val="00906682"/>
    <w:rsid w:val="00907DF6"/>
    <w:rsid w:val="009112C9"/>
    <w:rsid w:val="00911BA0"/>
    <w:rsid w:val="00911BA5"/>
    <w:rsid w:val="00912272"/>
    <w:rsid w:val="00912887"/>
    <w:rsid w:val="009132F2"/>
    <w:rsid w:val="009135A4"/>
    <w:rsid w:val="009152D0"/>
    <w:rsid w:val="0091534A"/>
    <w:rsid w:val="00915370"/>
    <w:rsid w:val="00915959"/>
    <w:rsid w:val="00916511"/>
    <w:rsid w:val="00916782"/>
    <w:rsid w:val="00917184"/>
    <w:rsid w:val="00917CE2"/>
    <w:rsid w:val="009203FC"/>
    <w:rsid w:val="0092224D"/>
    <w:rsid w:val="00922582"/>
    <w:rsid w:val="009226A9"/>
    <w:rsid w:val="00922909"/>
    <w:rsid w:val="00925C0E"/>
    <w:rsid w:val="0092620B"/>
    <w:rsid w:val="00927435"/>
    <w:rsid w:val="00931F20"/>
    <w:rsid w:val="00934097"/>
    <w:rsid w:val="0093680E"/>
    <w:rsid w:val="00936DD8"/>
    <w:rsid w:val="00940EC0"/>
    <w:rsid w:val="00941C11"/>
    <w:rsid w:val="00943F25"/>
    <w:rsid w:val="00944293"/>
    <w:rsid w:val="00944383"/>
    <w:rsid w:val="0094642E"/>
    <w:rsid w:val="009469DF"/>
    <w:rsid w:val="009500D5"/>
    <w:rsid w:val="009511F6"/>
    <w:rsid w:val="00951ADC"/>
    <w:rsid w:val="00952690"/>
    <w:rsid w:val="00953DA5"/>
    <w:rsid w:val="0095438F"/>
    <w:rsid w:val="009547B5"/>
    <w:rsid w:val="00955271"/>
    <w:rsid w:val="00955F58"/>
    <w:rsid w:val="009562E0"/>
    <w:rsid w:val="009566D3"/>
    <w:rsid w:val="00957509"/>
    <w:rsid w:val="009603E4"/>
    <w:rsid w:val="00961F2E"/>
    <w:rsid w:val="009632D8"/>
    <w:rsid w:val="009635BC"/>
    <w:rsid w:val="00963774"/>
    <w:rsid w:val="009641D3"/>
    <w:rsid w:val="00965132"/>
    <w:rsid w:val="0096587F"/>
    <w:rsid w:val="0096610F"/>
    <w:rsid w:val="00967939"/>
    <w:rsid w:val="00967BAB"/>
    <w:rsid w:val="00967C41"/>
    <w:rsid w:val="00970ABD"/>
    <w:rsid w:val="00970F66"/>
    <w:rsid w:val="009725F8"/>
    <w:rsid w:val="0097368F"/>
    <w:rsid w:val="00973CD2"/>
    <w:rsid w:val="009740AA"/>
    <w:rsid w:val="0097543F"/>
    <w:rsid w:val="00975D60"/>
    <w:rsid w:val="009773DB"/>
    <w:rsid w:val="00980027"/>
    <w:rsid w:val="00980A45"/>
    <w:rsid w:val="00980BE0"/>
    <w:rsid w:val="00980E17"/>
    <w:rsid w:val="00980FFC"/>
    <w:rsid w:val="009811E0"/>
    <w:rsid w:val="00982DE5"/>
    <w:rsid w:val="009831F0"/>
    <w:rsid w:val="00983B3E"/>
    <w:rsid w:val="00983B92"/>
    <w:rsid w:val="00984348"/>
    <w:rsid w:val="00985541"/>
    <w:rsid w:val="00986493"/>
    <w:rsid w:val="00986937"/>
    <w:rsid w:val="0099101F"/>
    <w:rsid w:val="0099118D"/>
    <w:rsid w:val="00991E4E"/>
    <w:rsid w:val="00993310"/>
    <w:rsid w:val="00993DB7"/>
    <w:rsid w:val="00994CD8"/>
    <w:rsid w:val="00994ECD"/>
    <w:rsid w:val="00996635"/>
    <w:rsid w:val="00997FE7"/>
    <w:rsid w:val="009A0D2A"/>
    <w:rsid w:val="009A0E15"/>
    <w:rsid w:val="009A1FCC"/>
    <w:rsid w:val="009A24A1"/>
    <w:rsid w:val="009A3ABE"/>
    <w:rsid w:val="009A46F6"/>
    <w:rsid w:val="009A4DE5"/>
    <w:rsid w:val="009A583E"/>
    <w:rsid w:val="009A6878"/>
    <w:rsid w:val="009A6A25"/>
    <w:rsid w:val="009A76B1"/>
    <w:rsid w:val="009A7A9F"/>
    <w:rsid w:val="009B037D"/>
    <w:rsid w:val="009B1372"/>
    <w:rsid w:val="009B3221"/>
    <w:rsid w:val="009B4770"/>
    <w:rsid w:val="009C0281"/>
    <w:rsid w:val="009C0605"/>
    <w:rsid w:val="009C2BCE"/>
    <w:rsid w:val="009C3801"/>
    <w:rsid w:val="009C5DC5"/>
    <w:rsid w:val="009C5F0C"/>
    <w:rsid w:val="009C7375"/>
    <w:rsid w:val="009D0F41"/>
    <w:rsid w:val="009D1227"/>
    <w:rsid w:val="009D1D25"/>
    <w:rsid w:val="009D3AA2"/>
    <w:rsid w:val="009D4C31"/>
    <w:rsid w:val="009D6591"/>
    <w:rsid w:val="009D6B66"/>
    <w:rsid w:val="009D78AB"/>
    <w:rsid w:val="009E2250"/>
    <w:rsid w:val="009E2711"/>
    <w:rsid w:val="009E2977"/>
    <w:rsid w:val="009E2BFA"/>
    <w:rsid w:val="009E34C6"/>
    <w:rsid w:val="009E455E"/>
    <w:rsid w:val="009E4EEF"/>
    <w:rsid w:val="009E76AC"/>
    <w:rsid w:val="009F28FD"/>
    <w:rsid w:val="009F3399"/>
    <w:rsid w:val="009F3514"/>
    <w:rsid w:val="009F4D6B"/>
    <w:rsid w:val="009F62A7"/>
    <w:rsid w:val="009F70AD"/>
    <w:rsid w:val="009F77D0"/>
    <w:rsid w:val="00A0051A"/>
    <w:rsid w:val="00A01084"/>
    <w:rsid w:val="00A02641"/>
    <w:rsid w:val="00A04454"/>
    <w:rsid w:val="00A04EDA"/>
    <w:rsid w:val="00A052F2"/>
    <w:rsid w:val="00A057FB"/>
    <w:rsid w:val="00A06628"/>
    <w:rsid w:val="00A07274"/>
    <w:rsid w:val="00A079E0"/>
    <w:rsid w:val="00A07AB8"/>
    <w:rsid w:val="00A11A97"/>
    <w:rsid w:val="00A12936"/>
    <w:rsid w:val="00A12A46"/>
    <w:rsid w:val="00A130E0"/>
    <w:rsid w:val="00A13707"/>
    <w:rsid w:val="00A13AE8"/>
    <w:rsid w:val="00A142E6"/>
    <w:rsid w:val="00A148E9"/>
    <w:rsid w:val="00A14C2B"/>
    <w:rsid w:val="00A15A1F"/>
    <w:rsid w:val="00A17454"/>
    <w:rsid w:val="00A175FE"/>
    <w:rsid w:val="00A243E3"/>
    <w:rsid w:val="00A26208"/>
    <w:rsid w:val="00A26BFF"/>
    <w:rsid w:val="00A2700A"/>
    <w:rsid w:val="00A30BDE"/>
    <w:rsid w:val="00A31636"/>
    <w:rsid w:val="00A32371"/>
    <w:rsid w:val="00A33406"/>
    <w:rsid w:val="00A334B2"/>
    <w:rsid w:val="00A3574F"/>
    <w:rsid w:val="00A35A7B"/>
    <w:rsid w:val="00A35AFB"/>
    <w:rsid w:val="00A36503"/>
    <w:rsid w:val="00A36FDB"/>
    <w:rsid w:val="00A408D3"/>
    <w:rsid w:val="00A419BC"/>
    <w:rsid w:val="00A41B45"/>
    <w:rsid w:val="00A41DA8"/>
    <w:rsid w:val="00A42F5B"/>
    <w:rsid w:val="00A43373"/>
    <w:rsid w:val="00A43A6F"/>
    <w:rsid w:val="00A44065"/>
    <w:rsid w:val="00A44B41"/>
    <w:rsid w:val="00A453CC"/>
    <w:rsid w:val="00A45750"/>
    <w:rsid w:val="00A459FA"/>
    <w:rsid w:val="00A466C4"/>
    <w:rsid w:val="00A46714"/>
    <w:rsid w:val="00A46CE4"/>
    <w:rsid w:val="00A5053C"/>
    <w:rsid w:val="00A51299"/>
    <w:rsid w:val="00A52300"/>
    <w:rsid w:val="00A52487"/>
    <w:rsid w:val="00A53247"/>
    <w:rsid w:val="00A53C33"/>
    <w:rsid w:val="00A541C5"/>
    <w:rsid w:val="00A54797"/>
    <w:rsid w:val="00A54D60"/>
    <w:rsid w:val="00A54E1D"/>
    <w:rsid w:val="00A55459"/>
    <w:rsid w:val="00A55AB2"/>
    <w:rsid w:val="00A55D42"/>
    <w:rsid w:val="00A57196"/>
    <w:rsid w:val="00A57592"/>
    <w:rsid w:val="00A6171B"/>
    <w:rsid w:val="00A638B7"/>
    <w:rsid w:val="00A63A6C"/>
    <w:rsid w:val="00A64569"/>
    <w:rsid w:val="00A65135"/>
    <w:rsid w:val="00A6603A"/>
    <w:rsid w:val="00A6621F"/>
    <w:rsid w:val="00A662BA"/>
    <w:rsid w:val="00A67537"/>
    <w:rsid w:val="00A677DE"/>
    <w:rsid w:val="00A67D0D"/>
    <w:rsid w:val="00A70332"/>
    <w:rsid w:val="00A708AB"/>
    <w:rsid w:val="00A70B44"/>
    <w:rsid w:val="00A711C5"/>
    <w:rsid w:val="00A71CD0"/>
    <w:rsid w:val="00A71F69"/>
    <w:rsid w:val="00A728A1"/>
    <w:rsid w:val="00A73D58"/>
    <w:rsid w:val="00A750A9"/>
    <w:rsid w:val="00A75B83"/>
    <w:rsid w:val="00A76299"/>
    <w:rsid w:val="00A768E3"/>
    <w:rsid w:val="00A777CA"/>
    <w:rsid w:val="00A80094"/>
    <w:rsid w:val="00A81B7C"/>
    <w:rsid w:val="00A8243D"/>
    <w:rsid w:val="00A82666"/>
    <w:rsid w:val="00A83882"/>
    <w:rsid w:val="00A83F58"/>
    <w:rsid w:val="00A85E74"/>
    <w:rsid w:val="00A85EB3"/>
    <w:rsid w:val="00A85F43"/>
    <w:rsid w:val="00A86FC4"/>
    <w:rsid w:val="00A872B8"/>
    <w:rsid w:val="00A876FD"/>
    <w:rsid w:val="00A877EA"/>
    <w:rsid w:val="00A9167D"/>
    <w:rsid w:val="00A916B0"/>
    <w:rsid w:val="00A942F8"/>
    <w:rsid w:val="00A94430"/>
    <w:rsid w:val="00A94B08"/>
    <w:rsid w:val="00A94D39"/>
    <w:rsid w:val="00A94E8A"/>
    <w:rsid w:val="00A9590C"/>
    <w:rsid w:val="00A96F5B"/>
    <w:rsid w:val="00A97D7C"/>
    <w:rsid w:val="00A97E3F"/>
    <w:rsid w:val="00AA087B"/>
    <w:rsid w:val="00AA2D65"/>
    <w:rsid w:val="00AA4D7E"/>
    <w:rsid w:val="00AA4FC8"/>
    <w:rsid w:val="00AA6BC2"/>
    <w:rsid w:val="00AA6BEB"/>
    <w:rsid w:val="00AB0E56"/>
    <w:rsid w:val="00AB1110"/>
    <w:rsid w:val="00AB1194"/>
    <w:rsid w:val="00AB142B"/>
    <w:rsid w:val="00AB1662"/>
    <w:rsid w:val="00AB17CC"/>
    <w:rsid w:val="00AB2CD1"/>
    <w:rsid w:val="00AB48BB"/>
    <w:rsid w:val="00AB4CEB"/>
    <w:rsid w:val="00AB6665"/>
    <w:rsid w:val="00AB687D"/>
    <w:rsid w:val="00AB7D69"/>
    <w:rsid w:val="00AC1A92"/>
    <w:rsid w:val="00AC27FD"/>
    <w:rsid w:val="00AC4707"/>
    <w:rsid w:val="00AC56F0"/>
    <w:rsid w:val="00AC5773"/>
    <w:rsid w:val="00AC696C"/>
    <w:rsid w:val="00AC780C"/>
    <w:rsid w:val="00AC7A76"/>
    <w:rsid w:val="00AD0CB8"/>
    <w:rsid w:val="00AD1B3F"/>
    <w:rsid w:val="00AD293A"/>
    <w:rsid w:val="00AD3DE3"/>
    <w:rsid w:val="00AD4D77"/>
    <w:rsid w:val="00AD5689"/>
    <w:rsid w:val="00AD7270"/>
    <w:rsid w:val="00AD7B28"/>
    <w:rsid w:val="00AE0707"/>
    <w:rsid w:val="00AE0A18"/>
    <w:rsid w:val="00AE108C"/>
    <w:rsid w:val="00AE1247"/>
    <w:rsid w:val="00AE1666"/>
    <w:rsid w:val="00AE1979"/>
    <w:rsid w:val="00AE201C"/>
    <w:rsid w:val="00AE28BF"/>
    <w:rsid w:val="00AE3DD0"/>
    <w:rsid w:val="00AE6A06"/>
    <w:rsid w:val="00AE6B3C"/>
    <w:rsid w:val="00AE73F5"/>
    <w:rsid w:val="00AF3D63"/>
    <w:rsid w:val="00AF4243"/>
    <w:rsid w:val="00AF4D34"/>
    <w:rsid w:val="00AF4D72"/>
    <w:rsid w:val="00AF5790"/>
    <w:rsid w:val="00AF5C03"/>
    <w:rsid w:val="00AF63E4"/>
    <w:rsid w:val="00AF6576"/>
    <w:rsid w:val="00AF693F"/>
    <w:rsid w:val="00AF6C52"/>
    <w:rsid w:val="00AF6F5A"/>
    <w:rsid w:val="00B009A5"/>
    <w:rsid w:val="00B00DA2"/>
    <w:rsid w:val="00B018EC"/>
    <w:rsid w:val="00B0210E"/>
    <w:rsid w:val="00B02582"/>
    <w:rsid w:val="00B04621"/>
    <w:rsid w:val="00B10ECF"/>
    <w:rsid w:val="00B124AD"/>
    <w:rsid w:val="00B12AE6"/>
    <w:rsid w:val="00B12C0E"/>
    <w:rsid w:val="00B12FA7"/>
    <w:rsid w:val="00B13559"/>
    <w:rsid w:val="00B13BA7"/>
    <w:rsid w:val="00B141AF"/>
    <w:rsid w:val="00B142D4"/>
    <w:rsid w:val="00B15C92"/>
    <w:rsid w:val="00B168E4"/>
    <w:rsid w:val="00B171AB"/>
    <w:rsid w:val="00B1770B"/>
    <w:rsid w:val="00B17C09"/>
    <w:rsid w:val="00B17CBE"/>
    <w:rsid w:val="00B17D66"/>
    <w:rsid w:val="00B20849"/>
    <w:rsid w:val="00B20A66"/>
    <w:rsid w:val="00B21534"/>
    <w:rsid w:val="00B215A2"/>
    <w:rsid w:val="00B22046"/>
    <w:rsid w:val="00B2289B"/>
    <w:rsid w:val="00B228AC"/>
    <w:rsid w:val="00B228B8"/>
    <w:rsid w:val="00B228D4"/>
    <w:rsid w:val="00B23881"/>
    <w:rsid w:val="00B2404E"/>
    <w:rsid w:val="00B24A73"/>
    <w:rsid w:val="00B24D80"/>
    <w:rsid w:val="00B24DCB"/>
    <w:rsid w:val="00B256DB"/>
    <w:rsid w:val="00B2718A"/>
    <w:rsid w:val="00B27CB3"/>
    <w:rsid w:val="00B27CBE"/>
    <w:rsid w:val="00B27FAE"/>
    <w:rsid w:val="00B30193"/>
    <w:rsid w:val="00B31041"/>
    <w:rsid w:val="00B31452"/>
    <w:rsid w:val="00B3375F"/>
    <w:rsid w:val="00B348F9"/>
    <w:rsid w:val="00B35871"/>
    <w:rsid w:val="00B36CA6"/>
    <w:rsid w:val="00B3721B"/>
    <w:rsid w:val="00B372BE"/>
    <w:rsid w:val="00B37D6F"/>
    <w:rsid w:val="00B40853"/>
    <w:rsid w:val="00B41A20"/>
    <w:rsid w:val="00B4228D"/>
    <w:rsid w:val="00B42CED"/>
    <w:rsid w:val="00B441E7"/>
    <w:rsid w:val="00B4536F"/>
    <w:rsid w:val="00B45866"/>
    <w:rsid w:val="00B47218"/>
    <w:rsid w:val="00B5163C"/>
    <w:rsid w:val="00B52668"/>
    <w:rsid w:val="00B5279F"/>
    <w:rsid w:val="00B5379B"/>
    <w:rsid w:val="00B54CD1"/>
    <w:rsid w:val="00B560B0"/>
    <w:rsid w:val="00B56EDF"/>
    <w:rsid w:val="00B56F4D"/>
    <w:rsid w:val="00B57CC1"/>
    <w:rsid w:val="00B57D2F"/>
    <w:rsid w:val="00B60374"/>
    <w:rsid w:val="00B60A84"/>
    <w:rsid w:val="00B60E3A"/>
    <w:rsid w:val="00B61493"/>
    <w:rsid w:val="00B61F2A"/>
    <w:rsid w:val="00B6260B"/>
    <w:rsid w:val="00B6291C"/>
    <w:rsid w:val="00B62B9D"/>
    <w:rsid w:val="00B62F2D"/>
    <w:rsid w:val="00B637F7"/>
    <w:rsid w:val="00B63D71"/>
    <w:rsid w:val="00B63E0A"/>
    <w:rsid w:val="00B660C0"/>
    <w:rsid w:val="00B66805"/>
    <w:rsid w:val="00B669CE"/>
    <w:rsid w:val="00B67576"/>
    <w:rsid w:val="00B6779B"/>
    <w:rsid w:val="00B71777"/>
    <w:rsid w:val="00B7193B"/>
    <w:rsid w:val="00B71C96"/>
    <w:rsid w:val="00B71CCC"/>
    <w:rsid w:val="00B72019"/>
    <w:rsid w:val="00B72359"/>
    <w:rsid w:val="00B72503"/>
    <w:rsid w:val="00B72B92"/>
    <w:rsid w:val="00B7318C"/>
    <w:rsid w:val="00B741B1"/>
    <w:rsid w:val="00B74A30"/>
    <w:rsid w:val="00B74BE4"/>
    <w:rsid w:val="00B76ABB"/>
    <w:rsid w:val="00B804CA"/>
    <w:rsid w:val="00B844DB"/>
    <w:rsid w:val="00B84998"/>
    <w:rsid w:val="00B8672F"/>
    <w:rsid w:val="00B86E01"/>
    <w:rsid w:val="00B876DA"/>
    <w:rsid w:val="00B91D3B"/>
    <w:rsid w:val="00B928A0"/>
    <w:rsid w:val="00B93546"/>
    <w:rsid w:val="00B93E37"/>
    <w:rsid w:val="00B95D0E"/>
    <w:rsid w:val="00B95DB4"/>
    <w:rsid w:val="00B96DE4"/>
    <w:rsid w:val="00B97E5B"/>
    <w:rsid w:val="00BA0AD1"/>
    <w:rsid w:val="00BA0F57"/>
    <w:rsid w:val="00BA1677"/>
    <w:rsid w:val="00BA3D0A"/>
    <w:rsid w:val="00BA3F69"/>
    <w:rsid w:val="00BA447D"/>
    <w:rsid w:val="00BA4DE9"/>
    <w:rsid w:val="00BA5BBD"/>
    <w:rsid w:val="00BA5F6D"/>
    <w:rsid w:val="00BA773D"/>
    <w:rsid w:val="00BA7F36"/>
    <w:rsid w:val="00BB1A48"/>
    <w:rsid w:val="00BB2BAE"/>
    <w:rsid w:val="00BB448F"/>
    <w:rsid w:val="00BB4602"/>
    <w:rsid w:val="00BB56A5"/>
    <w:rsid w:val="00BB5784"/>
    <w:rsid w:val="00BB5D5C"/>
    <w:rsid w:val="00BB6045"/>
    <w:rsid w:val="00BB6419"/>
    <w:rsid w:val="00BC021F"/>
    <w:rsid w:val="00BC246C"/>
    <w:rsid w:val="00BC3F45"/>
    <w:rsid w:val="00BC407F"/>
    <w:rsid w:val="00BC5E07"/>
    <w:rsid w:val="00BC6449"/>
    <w:rsid w:val="00BC67C3"/>
    <w:rsid w:val="00BD1BC3"/>
    <w:rsid w:val="00BD24C1"/>
    <w:rsid w:val="00BD3744"/>
    <w:rsid w:val="00BD3AF7"/>
    <w:rsid w:val="00BD7217"/>
    <w:rsid w:val="00BE0FE3"/>
    <w:rsid w:val="00BE10FF"/>
    <w:rsid w:val="00BE18C1"/>
    <w:rsid w:val="00BE1E90"/>
    <w:rsid w:val="00BE2512"/>
    <w:rsid w:val="00BE327C"/>
    <w:rsid w:val="00BE59B7"/>
    <w:rsid w:val="00BE6927"/>
    <w:rsid w:val="00BE73A8"/>
    <w:rsid w:val="00BF0DE6"/>
    <w:rsid w:val="00BF1BC9"/>
    <w:rsid w:val="00BF24F9"/>
    <w:rsid w:val="00BF3672"/>
    <w:rsid w:val="00BF3873"/>
    <w:rsid w:val="00BF624A"/>
    <w:rsid w:val="00BF759B"/>
    <w:rsid w:val="00BF796E"/>
    <w:rsid w:val="00BF7EC6"/>
    <w:rsid w:val="00C021E8"/>
    <w:rsid w:val="00C03005"/>
    <w:rsid w:val="00C03B87"/>
    <w:rsid w:val="00C03BA3"/>
    <w:rsid w:val="00C05441"/>
    <w:rsid w:val="00C058C5"/>
    <w:rsid w:val="00C05CA3"/>
    <w:rsid w:val="00C066B0"/>
    <w:rsid w:val="00C0707A"/>
    <w:rsid w:val="00C101A5"/>
    <w:rsid w:val="00C10E33"/>
    <w:rsid w:val="00C10F3B"/>
    <w:rsid w:val="00C110FD"/>
    <w:rsid w:val="00C14E6F"/>
    <w:rsid w:val="00C156D3"/>
    <w:rsid w:val="00C164A8"/>
    <w:rsid w:val="00C16CBA"/>
    <w:rsid w:val="00C16F1F"/>
    <w:rsid w:val="00C17E3E"/>
    <w:rsid w:val="00C24C03"/>
    <w:rsid w:val="00C25253"/>
    <w:rsid w:val="00C27432"/>
    <w:rsid w:val="00C27F80"/>
    <w:rsid w:val="00C30063"/>
    <w:rsid w:val="00C328A2"/>
    <w:rsid w:val="00C344F4"/>
    <w:rsid w:val="00C34B7B"/>
    <w:rsid w:val="00C352E7"/>
    <w:rsid w:val="00C354C2"/>
    <w:rsid w:val="00C362E4"/>
    <w:rsid w:val="00C4056D"/>
    <w:rsid w:val="00C43309"/>
    <w:rsid w:val="00C441B1"/>
    <w:rsid w:val="00C44246"/>
    <w:rsid w:val="00C461FA"/>
    <w:rsid w:val="00C47275"/>
    <w:rsid w:val="00C50CD2"/>
    <w:rsid w:val="00C510F0"/>
    <w:rsid w:val="00C522C1"/>
    <w:rsid w:val="00C5318D"/>
    <w:rsid w:val="00C53195"/>
    <w:rsid w:val="00C5336B"/>
    <w:rsid w:val="00C54300"/>
    <w:rsid w:val="00C56010"/>
    <w:rsid w:val="00C56C90"/>
    <w:rsid w:val="00C56EAA"/>
    <w:rsid w:val="00C57F23"/>
    <w:rsid w:val="00C619F2"/>
    <w:rsid w:val="00C6229E"/>
    <w:rsid w:val="00C64451"/>
    <w:rsid w:val="00C65822"/>
    <w:rsid w:val="00C65DCB"/>
    <w:rsid w:val="00C65E6D"/>
    <w:rsid w:val="00C66033"/>
    <w:rsid w:val="00C7014B"/>
    <w:rsid w:val="00C70859"/>
    <w:rsid w:val="00C70AFF"/>
    <w:rsid w:val="00C70F12"/>
    <w:rsid w:val="00C7107D"/>
    <w:rsid w:val="00C71983"/>
    <w:rsid w:val="00C71B35"/>
    <w:rsid w:val="00C71CD0"/>
    <w:rsid w:val="00C74C98"/>
    <w:rsid w:val="00C76776"/>
    <w:rsid w:val="00C77712"/>
    <w:rsid w:val="00C80ECF"/>
    <w:rsid w:val="00C81452"/>
    <w:rsid w:val="00C828DE"/>
    <w:rsid w:val="00C82A8D"/>
    <w:rsid w:val="00C838CC"/>
    <w:rsid w:val="00C85552"/>
    <w:rsid w:val="00C86B61"/>
    <w:rsid w:val="00C8758C"/>
    <w:rsid w:val="00C904C7"/>
    <w:rsid w:val="00C90EF3"/>
    <w:rsid w:val="00C9174A"/>
    <w:rsid w:val="00C91A64"/>
    <w:rsid w:val="00C92D2A"/>
    <w:rsid w:val="00C934C1"/>
    <w:rsid w:val="00C93A77"/>
    <w:rsid w:val="00C93D81"/>
    <w:rsid w:val="00C96961"/>
    <w:rsid w:val="00C96BD3"/>
    <w:rsid w:val="00CA0552"/>
    <w:rsid w:val="00CA0753"/>
    <w:rsid w:val="00CA0BAA"/>
    <w:rsid w:val="00CA0C00"/>
    <w:rsid w:val="00CA28CD"/>
    <w:rsid w:val="00CA2947"/>
    <w:rsid w:val="00CA53F5"/>
    <w:rsid w:val="00CA549E"/>
    <w:rsid w:val="00CA5760"/>
    <w:rsid w:val="00CA5E1B"/>
    <w:rsid w:val="00CA63B3"/>
    <w:rsid w:val="00CA72B4"/>
    <w:rsid w:val="00CB0AE3"/>
    <w:rsid w:val="00CB138A"/>
    <w:rsid w:val="00CB2610"/>
    <w:rsid w:val="00CB4A26"/>
    <w:rsid w:val="00CB4F90"/>
    <w:rsid w:val="00CB5245"/>
    <w:rsid w:val="00CB52A4"/>
    <w:rsid w:val="00CB5D16"/>
    <w:rsid w:val="00CB76A2"/>
    <w:rsid w:val="00CC02F9"/>
    <w:rsid w:val="00CC04DD"/>
    <w:rsid w:val="00CC36FE"/>
    <w:rsid w:val="00CC4F58"/>
    <w:rsid w:val="00CC4F5C"/>
    <w:rsid w:val="00CC765C"/>
    <w:rsid w:val="00CD0903"/>
    <w:rsid w:val="00CD11C5"/>
    <w:rsid w:val="00CD2069"/>
    <w:rsid w:val="00CD20F2"/>
    <w:rsid w:val="00CD2E95"/>
    <w:rsid w:val="00CD382B"/>
    <w:rsid w:val="00CD402E"/>
    <w:rsid w:val="00CD658E"/>
    <w:rsid w:val="00CD69A6"/>
    <w:rsid w:val="00CD72FC"/>
    <w:rsid w:val="00CD7B1B"/>
    <w:rsid w:val="00CD7C1D"/>
    <w:rsid w:val="00CE0033"/>
    <w:rsid w:val="00CE10BD"/>
    <w:rsid w:val="00CE1B10"/>
    <w:rsid w:val="00CE213E"/>
    <w:rsid w:val="00CE2CA6"/>
    <w:rsid w:val="00CE35AB"/>
    <w:rsid w:val="00CE3A00"/>
    <w:rsid w:val="00CE3F28"/>
    <w:rsid w:val="00CE63C2"/>
    <w:rsid w:val="00CE727A"/>
    <w:rsid w:val="00CE7594"/>
    <w:rsid w:val="00CE7C1D"/>
    <w:rsid w:val="00CF12A3"/>
    <w:rsid w:val="00CF145E"/>
    <w:rsid w:val="00CF1EE4"/>
    <w:rsid w:val="00CF287E"/>
    <w:rsid w:val="00CF3A23"/>
    <w:rsid w:val="00CF4C8B"/>
    <w:rsid w:val="00CF633C"/>
    <w:rsid w:val="00CF6826"/>
    <w:rsid w:val="00CF733E"/>
    <w:rsid w:val="00CF7962"/>
    <w:rsid w:val="00CF7979"/>
    <w:rsid w:val="00CF7AB5"/>
    <w:rsid w:val="00D01BE4"/>
    <w:rsid w:val="00D02FF6"/>
    <w:rsid w:val="00D033AB"/>
    <w:rsid w:val="00D034B4"/>
    <w:rsid w:val="00D05C95"/>
    <w:rsid w:val="00D0626B"/>
    <w:rsid w:val="00D06F8C"/>
    <w:rsid w:val="00D07F48"/>
    <w:rsid w:val="00D10523"/>
    <w:rsid w:val="00D10D43"/>
    <w:rsid w:val="00D115EE"/>
    <w:rsid w:val="00D1169A"/>
    <w:rsid w:val="00D11F5F"/>
    <w:rsid w:val="00D13696"/>
    <w:rsid w:val="00D14BFC"/>
    <w:rsid w:val="00D15A70"/>
    <w:rsid w:val="00D1636C"/>
    <w:rsid w:val="00D168AD"/>
    <w:rsid w:val="00D17BB0"/>
    <w:rsid w:val="00D21156"/>
    <w:rsid w:val="00D22C29"/>
    <w:rsid w:val="00D23C19"/>
    <w:rsid w:val="00D23C98"/>
    <w:rsid w:val="00D24612"/>
    <w:rsid w:val="00D25FD9"/>
    <w:rsid w:val="00D26EDC"/>
    <w:rsid w:val="00D279E6"/>
    <w:rsid w:val="00D27C50"/>
    <w:rsid w:val="00D27C78"/>
    <w:rsid w:val="00D30B6A"/>
    <w:rsid w:val="00D31B24"/>
    <w:rsid w:val="00D322A9"/>
    <w:rsid w:val="00D32780"/>
    <w:rsid w:val="00D332B3"/>
    <w:rsid w:val="00D33DE3"/>
    <w:rsid w:val="00D3462D"/>
    <w:rsid w:val="00D3698F"/>
    <w:rsid w:val="00D37788"/>
    <w:rsid w:val="00D41233"/>
    <w:rsid w:val="00D422BF"/>
    <w:rsid w:val="00D44B53"/>
    <w:rsid w:val="00D45461"/>
    <w:rsid w:val="00D467A1"/>
    <w:rsid w:val="00D47C7C"/>
    <w:rsid w:val="00D47DF9"/>
    <w:rsid w:val="00D50F6B"/>
    <w:rsid w:val="00D5198F"/>
    <w:rsid w:val="00D5283C"/>
    <w:rsid w:val="00D536C7"/>
    <w:rsid w:val="00D55AFD"/>
    <w:rsid w:val="00D56636"/>
    <w:rsid w:val="00D56764"/>
    <w:rsid w:val="00D61371"/>
    <w:rsid w:val="00D61844"/>
    <w:rsid w:val="00D625BA"/>
    <w:rsid w:val="00D6388F"/>
    <w:rsid w:val="00D65031"/>
    <w:rsid w:val="00D67441"/>
    <w:rsid w:val="00D70066"/>
    <w:rsid w:val="00D700D0"/>
    <w:rsid w:val="00D7033B"/>
    <w:rsid w:val="00D7040B"/>
    <w:rsid w:val="00D73477"/>
    <w:rsid w:val="00D7426F"/>
    <w:rsid w:val="00D74C4D"/>
    <w:rsid w:val="00D74E4B"/>
    <w:rsid w:val="00D7571F"/>
    <w:rsid w:val="00D758FB"/>
    <w:rsid w:val="00D80E67"/>
    <w:rsid w:val="00D81E39"/>
    <w:rsid w:val="00D8205A"/>
    <w:rsid w:val="00D82076"/>
    <w:rsid w:val="00D833DF"/>
    <w:rsid w:val="00D83828"/>
    <w:rsid w:val="00D84A86"/>
    <w:rsid w:val="00D85285"/>
    <w:rsid w:val="00D857F6"/>
    <w:rsid w:val="00D86AB7"/>
    <w:rsid w:val="00D86BA9"/>
    <w:rsid w:val="00D87C75"/>
    <w:rsid w:val="00D906DD"/>
    <w:rsid w:val="00D924F5"/>
    <w:rsid w:val="00D927AA"/>
    <w:rsid w:val="00D930E3"/>
    <w:rsid w:val="00D937A6"/>
    <w:rsid w:val="00D939DF"/>
    <w:rsid w:val="00D93A2D"/>
    <w:rsid w:val="00D972DA"/>
    <w:rsid w:val="00D97BF7"/>
    <w:rsid w:val="00D97C96"/>
    <w:rsid w:val="00DA0772"/>
    <w:rsid w:val="00DA0E32"/>
    <w:rsid w:val="00DA2257"/>
    <w:rsid w:val="00DA33A2"/>
    <w:rsid w:val="00DA3D51"/>
    <w:rsid w:val="00DA3F26"/>
    <w:rsid w:val="00DA4D0A"/>
    <w:rsid w:val="00DA4E9B"/>
    <w:rsid w:val="00DA56F9"/>
    <w:rsid w:val="00DA5F47"/>
    <w:rsid w:val="00DA6E3B"/>
    <w:rsid w:val="00DB0678"/>
    <w:rsid w:val="00DB1A7E"/>
    <w:rsid w:val="00DB1E8F"/>
    <w:rsid w:val="00DB20F3"/>
    <w:rsid w:val="00DB243A"/>
    <w:rsid w:val="00DB263D"/>
    <w:rsid w:val="00DB326B"/>
    <w:rsid w:val="00DB3E06"/>
    <w:rsid w:val="00DB4AF7"/>
    <w:rsid w:val="00DC225E"/>
    <w:rsid w:val="00DC2CB6"/>
    <w:rsid w:val="00DC2F5E"/>
    <w:rsid w:val="00DC4958"/>
    <w:rsid w:val="00DC5EDE"/>
    <w:rsid w:val="00DC6088"/>
    <w:rsid w:val="00DC6E0D"/>
    <w:rsid w:val="00DD01D2"/>
    <w:rsid w:val="00DD0E19"/>
    <w:rsid w:val="00DD103D"/>
    <w:rsid w:val="00DD4892"/>
    <w:rsid w:val="00DD57C3"/>
    <w:rsid w:val="00DD57E5"/>
    <w:rsid w:val="00DD62A2"/>
    <w:rsid w:val="00DD6D25"/>
    <w:rsid w:val="00DD78D2"/>
    <w:rsid w:val="00DE0620"/>
    <w:rsid w:val="00DE0792"/>
    <w:rsid w:val="00DE21C4"/>
    <w:rsid w:val="00DE2BE8"/>
    <w:rsid w:val="00DE3328"/>
    <w:rsid w:val="00DE3F8C"/>
    <w:rsid w:val="00DE4D11"/>
    <w:rsid w:val="00DE4F94"/>
    <w:rsid w:val="00DE58BF"/>
    <w:rsid w:val="00DE5DCC"/>
    <w:rsid w:val="00DE749B"/>
    <w:rsid w:val="00DE74E4"/>
    <w:rsid w:val="00DE79BF"/>
    <w:rsid w:val="00DE7AE9"/>
    <w:rsid w:val="00DE7B9A"/>
    <w:rsid w:val="00DF0614"/>
    <w:rsid w:val="00DF0B17"/>
    <w:rsid w:val="00DF1147"/>
    <w:rsid w:val="00DF1CB4"/>
    <w:rsid w:val="00DF2137"/>
    <w:rsid w:val="00DF2412"/>
    <w:rsid w:val="00DF4F23"/>
    <w:rsid w:val="00DF53ED"/>
    <w:rsid w:val="00DF57D7"/>
    <w:rsid w:val="00DF648C"/>
    <w:rsid w:val="00DF722D"/>
    <w:rsid w:val="00E0000E"/>
    <w:rsid w:val="00E000C9"/>
    <w:rsid w:val="00E005C3"/>
    <w:rsid w:val="00E00969"/>
    <w:rsid w:val="00E01069"/>
    <w:rsid w:val="00E02C02"/>
    <w:rsid w:val="00E030D9"/>
    <w:rsid w:val="00E041C9"/>
    <w:rsid w:val="00E05EE8"/>
    <w:rsid w:val="00E05FC1"/>
    <w:rsid w:val="00E063F1"/>
    <w:rsid w:val="00E06E16"/>
    <w:rsid w:val="00E073CF"/>
    <w:rsid w:val="00E078AC"/>
    <w:rsid w:val="00E10076"/>
    <w:rsid w:val="00E10380"/>
    <w:rsid w:val="00E10508"/>
    <w:rsid w:val="00E11AE1"/>
    <w:rsid w:val="00E12867"/>
    <w:rsid w:val="00E128F2"/>
    <w:rsid w:val="00E13E4F"/>
    <w:rsid w:val="00E14371"/>
    <w:rsid w:val="00E145EB"/>
    <w:rsid w:val="00E14713"/>
    <w:rsid w:val="00E14A99"/>
    <w:rsid w:val="00E15696"/>
    <w:rsid w:val="00E15774"/>
    <w:rsid w:val="00E15EDA"/>
    <w:rsid w:val="00E16B58"/>
    <w:rsid w:val="00E1783A"/>
    <w:rsid w:val="00E17BD1"/>
    <w:rsid w:val="00E2089F"/>
    <w:rsid w:val="00E20DB6"/>
    <w:rsid w:val="00E22C0C"/>
    <w:rsid w:val="00E23217"/>
    <w:rsid w:val="00E23F56"/>
    <w:rsid w:val="00E24294"/>
    <w:rsid w:val="00E24475"/>
    <w:rsid w:val="00E246CA"/>
    <w:rsid w:val="00E24F04"/>
    <w:rsid w:val="00E2538E"/>
    <w:rsid w:val="00E25975"/>
    <w:rsid w:val="00E262A9"/>
    <w:rsid w:val="00E30565"/>
    <w:rsid w:val="00E314D8"/>
    <w:rsid w:val="00E31E65"/>
    <w:rsid w:val="00E362EB"/>
    <w:rsid w:val="00E37E52"/>
    <w:rsid w:val="00E401ED"/>
    <w:rsid w:val="00E40D3A"/>
    <w:rsid w:val="00E41CAE"/>
    <w:rsid w:val="00E424F1"/>
    <w:rsid w:val="00E46086"/>
    <w:rsid w:val="00E47387"/>
    <w:rsid w:val="00E477AE"/>
    <w:rsid w:val="00E50403"/>
    <w:rsid w:val="00E50E33"/>
    <w:rsid w:val="00E51B49"/>
    <w:rsid w:val="00E51BED"/>
    <w:rsid w:val="00E523A9"/>
    <w:rsid w:val="00E5257D"/>
    <w:rsid w:val="00E5307F"/>
    <w:rsid w:val="00E53C6F"/>
    <w:rsid w:val="00E54457"/>
    <w:rsid w:val="00E554CA"/>
    <w:rsid w:val="00E56250"/>
    <w:rsid w:val="00E57637"/>
    <w:rsid w:val="00E57AB6"/>
    <w:rsid w:val="00E57E9E"/>
    <w:rsid w:val="00E60B08"/>
    <w:rsid w:val="00E6113B"/>
    <w:rsid w:val="00E61291"/>
    <w:rsid w:val="00E61325"/>
    <w:rsid w:val="00E61A01"/>
    <w:rsid w:val="00E6203B"/>
    <w:rsid w:val="00E626EF"/>
    <w:rsid w:val="00E62BFA"/>
    <w:rsid w:val="00E63D4C"/>
    <w:rsid w:val="00E652F1"/>
    <w:rsid w:val="00E67182"/>
    <w:rsid w:val="00E6798F"/>
    <w:rsid w:val="00E67AE1"/>
    <w:rsid w:val="00E7037E"/>
    <w:rsid w:val="00E70612"/>
    <w:rsid w:val="00E70E33"/>
    <w:rsid w:val="00E7181D"/>
    <w:rsid w:val="00E71A1A"/>
    <w:rsid w:val="00E71A75"/>
    <w:rsid w:val="00E72DC3"/>
    <w:rsid w:val="00E7344E"/>
    <w:rsid w:val="00E753B6"/>
    <w:rsid w:val="00E7595B"/>
    <w:rsid w:val="00E75A10"/>
    <w:rsid w:val="00E76D39"/>
    <w:rsid w:val="00E776A5"/>
    <w:rsid w:val="00E7788B"/>
    <w:rsid w:val="00E778E0"/>
    <w:rsid w:val="00E83504"/>
    <w:rsid w:val="00E853E0"/>
    <w:rsid w:val="00E85408"/>
    <w:rsid w:val="00E85633"/>
    <w:rsid w:val="00E85A55"/>
    <w:rsid w:val="00E85CAC"/>
    <w:rsid w:val="00E86578"/>
    <w:rsid w:val="00E878B0"/>
    <w:rsid w:val="00E9043C"/>
    <w:rsid w:val="00E90944"/>
    <w:rsid w:val="00E9173D"/>
    <w:rsid w:val="00E91E8A"/>
    <w:rsid w:val="00E92F1B"/>
    <w:rsid w:val="00E93292"/>
    <w:rsid w:val="00E9345E"/>
    <w:rsid w:val="00E93BB8"/>
    <w:rsid w:val="00E95A46"/>
    <w:rsid w:val="00E97E2E"/>
    <w:rsid w:val="00EA1A02"/>
    <w:rsid w:val="00EA1BE2"/>
    <w:rsid w:val="00EA4361"/>
    <w:rsid w:val="00EA566A"/>
    <w:rsid w:val="00EA5C85"/>
    <w:rsid w:val="00EA679C"/>
    <w:rsid w:val="00EB0A43"/>
    <w:rsid w:val="00EB1980"/>
    <w:rsid w:val="00EB2640"/>
    <w:rsid w:val="00EB3952"/>
    <w:rsid w:val="00EB5C72"/>
    <w:rsid w:val="00EB5C74"/>
    <w:rsid w:val="00EB5F0A"/>
    <w:rsid w:val="00EB6A29"/>
    <w:rsid w:val="00EB7EE8"/>
    <w:rsid w:val="00EC081E"/>
    <w:rsid w:val="00EC084C"/>
    <w:rsid w:val="00EC130B"/>
    <w:rsid w:val="00EC136A"/>
    <w:rsid w:val="00EC275E"/>
    <w:rsid w:val="00EC2FBC"/>
    <w:rsid w:val="00EC3BFD"/>
    <w:rsid w:val="00EC3CE2"/>
    <w:rsid w:val="00EC43B4"/>
    <w:rsid w:val="00EC44F5"/>
    <w:rsid w:val="00EC4EEA"/>
    <w:rsid w:val="00EC53B3"/>
    <w:rsid w:val="00EC5DA2"/>
    <w:rsid w:val="00ED1383"/>
    <w:rsid w:val="00ED3894"/>
    <w:rsid w:val="00ED7A48"/>
    <w:rsid w:val="00EE0050"/>
    <w:rsid w:val="00EE09F5"/>
    <w:rsid w:val="00EE1D60"/>
    <w:rsid w:val="00EE1F94"/>
    <w:rsid w:val="00EE52C4"/>
    <w:rsid w:val="00EE6990"/>
    <w:rsid w:val="00EE6EB9"/>
    <w:rsid w:val="00EE7423"/>
    <w:rsid w:val="00EF064D"/>
    <w:rsid w:val="00EF0755"/>
    <w:rsid w:val="00EF0F2B"/>
    <w:rsid w:val="00EF0F58"/>
    <w:rsid w:val="00EF0FCD"/>
    <w:rsid w:val="00EF1417"/>
    <w:rsid w:val="00EF2342"/>
    <w:rsid w:val="00EF2BE7"/>
    <w:rsid w:val="00EF2CB3"/>
    <w:rsid w:val="00EF2E43"/>
    <w:rsid w:val="00EF453B"/>
    <w:rsid w:val="00EF4E8A"/>
    <w:rsid w:val="00EF6007"/>
    <w:rsid w:val="00EF6FAF"/>
    <w:rsid w:val="00F00112"/>
    <w:rsid w:val="00F01AB5"/>
    <w:rsid w:val="00F01D46"/>
    <w:rsid w:val="00F03B71"/>
    <w:rsid w:val="00F045CF"/>
    <w:rsid w:val="00F048EF"/>
    <w:rsid w:val="00F04ACB"/>
    <w:rsid w:val="00F04DAC"/>
    <w:rsid w:val="00F06C29"/>
    <w:rsid w:val="00F10244"/>
    <w:rsid w:val="00F10ACE"/>
    <w:rsid w:val="00F11148"/>
    <w:rsid w:val="00F114FE"/>
    <w:rsid w:val="00F12773"/>
    <w:rsid w:val="00F12907"/>
    <w:rsid w:val="00F129E6"/>
    <w:rsid w:val="00F13D66"/>
    <w:rsid w:val="00F14407"/>
    <w:rsid w:val="00F14695"/>
    <w:rsid w:val="00F156CD"/>
    <w:rsid w:val="00F1731C"/>
    <w:rsid w:val="00F20A11"/>
    <w:rsid w:val="00F20F5B"/>
    <w:rsid w:val="00F22219"/>
    <w:rsid w:val="00F2315F"/>
    <w:rsid w:val="00F25341"/>
    <w:rsid w:val="00F2547D"/>
    <w:rsid w:val="00F257AC"/>
    <w:rsid w:val="00F261CC"/>
    <w:rsid w:val="00F26333"/>
    <w:rsid w:val="00F2686C"/>
    <w:rsid w:val="00F274DC"/>
    <w:rsid w:val="00F27663"/>
    <w:rsid w:val="00F30305"/>
    <w:rsid w:val="00F3143A"/>
    <w:rsid w:val="00F31442"/>
    <w:rsid w:val="00F33420"/>
    <w:rsid w:val="00F337F2"/>
    <w:rsid w:val="00F33826"/>
    <w:rsid w:val="00F33FF1"/>
    <w:rsid w:val="00F35296"/>
    <w:rsid w:val="00F3565D"/>
    <w:rsid w:val="00F359CE"/>
    <w:rsid w:val="00F378C2"/>
    <w:rsid w:val="00F40E82"/>
    <w:rsid w:val="00F41249"/>
    <w:rsid w:val="00F44997"/>
    <w:rsid w:val="00F4539A"/>
    <w:rsid w:val="00F4624D"/>
    <w:rsid w:val="00F466C9"/>
    <w:rsid w:val="00F47D93"/>
    <w:rsid w:val="00F503B9"/>
    <w:rsid w:val="00F50641"/>
    <w:rsid w:val="00F510B9"/>
    <w:rsid w:val="00F513B7"/>
    <w:rsid w:val="00F518ED"/>
    <w:rsid w:val="00F51C34"/>
    <w:rsid w:val="00F532D0"/>
    <w:rsid w:val="00F542C8"/>
    <w:rsid w:val="00F55AAE"/>
    <w:rsid w:val="00F56374"/>
    <w:rsid w:val="00F57559"/>
    <w:rsid w:val="00F6138F"/>
    <w:rsid w:val="00F61990"/>
    <w:rsid w:val="00F62D78"/>
    <w:rsid w:val="00F62DCB"/>
    <w:rsid w:val="00F66324"/>
    <w:rsid w:val="00F66417"/>
    <w:rsid w:val="00F66B5E"/>
    <w:rsid w:val="00F675BE"/>
    <w:rsid w:val="00F67886"/>
    <w:rsid w:val="00F67907"/>
    <w:rsid w:val="00F70853"/>
    <w:rsid w:val="00F709A6"/>
    <w:rsid w:val="00F70BFD"/>
    <w:rsid w:val="00F71998"/>
    <w:rsid w:val="00F7279E"/>
    <w:rsid w:val="00F72C0F"/>
    <w:rsid w:val="00F72C6E"/>
    <w:rsid w:val="00F732BF"/>
    <w:rsid w:val="00F747DD"/>
    <w:rsid w:val="00F75484"/>
    <w:rsid w:val="00F76D11"/>
    <w:rsid w:val="00F773CD"/>
    <w:rsid w:val="00F81106"/>
    <w:rsid w:val="00F81255"/>
    <w:rsid w:val="00F8152C"/>
    <w:rsid w:val="00F8183F"/>
    <w:rsid w:val="00F820C0"/>
    <w:rsid w:val="00F8263D"/>
    <w:rsid w:val="00F83517"/>
    <w:rsid w:val="00F84D43"/>
    <w:rsid w:val="00F84D9E"/>
    <w:rsid w:val="00F862B2"/>
    <w:rsid w:val="00F8638E"/>
    <w:rsid w:val="00F86F1E"/>
    <w:rsid w:val="00F87302"/>
    <w:rsid w:val="00F87358"/>
    <w:rsid w:val="00F9367F"/>
    <w:rsid w:val="00F93F49"/>
    <w:rsid w:val="00F94776"/>
    <w:rsid w:val="00F947CC"/>
    <w:rsid w:val="00F94D0C"/>
    <w:rsid w:val="00F96906"/>
    <w:rsid w:val="00F9732F"/>
    <w:rsid w:val="00FA032B"/>
    <w:rsid w:val="00FA05E8"/>
    <w:rsid w:val="00FA1BD3"/>
    <w:rsid w:val="00FA1C7E"/>
    <w:rsid w:val="00FA2158"/>
    <w:rsid w:val="00FA39B3"/>
    <w:rsid w:val="00FB25FC"/>
    <w:rsid w:val="00FB3E59"/>
    <w:rsid w:val="00FB4F9D"/>
    <w:rsid w:val="00FB57BE"/>
    <w:rsid w:val="00FB6A89"/>
    <w:rsid w:val="00FB6AE4"/>
    <w:rsid w:val="00FB6FB0"/>
    <w:rsid w:val="00FB7CE3"/>
    <w:rsid w:val="00FC107F"/>
    <w:rsid w:val="00FC1CD0"/>
    <w:rsid w:val="00FC58FC"/>
    <w:rsid w:val="00FC5E69"/>
    <w:rsid w:val="00FC6B21"/>
    <w:rsid w:val="00FC6EB4"/>
    <w:rsid w:val="00FC71F8"/>
    <w:rsid w:val="00FC784F"/>
    <w:rsid w:val="00FD0054"/>
    <w:rsid w:val="00FD00D1"/>
    <w:rsid w:val="00FD13A5"/>
    <w:rsid w:val="00FD1872"/>
    <w:rsid w:val="00FD2266"/>
    <w:rsid w:val="00FD2D89"/>
    <w:rsid w:val="00FD2FAC"/>
    <w:rsid w:val="00FD3690"/>
    <w:rsid w:val="00FD3E1B"/>
    <w:rsid w:val="00FD4B12"/>
    <w:rsid w:val="00FD4FCB"/>
    <w:rsid w:val="00FD519D"/>
    <w:rsid w:val="00FD53A3"/>
    <w:rsid w:val="00FD5973"/>
    <w:rsid w:val="00FD621A"/>
    <w:rsid w:val="00FD691A"/>
    <w:rsid w:val="00FD6B20"/>
    <w:rsid w:val="00FE0F21"/>
    <w:rsid w:val="00FE4871"/>
    <w:rsid w:val="00FE4BBC"/>
    <w:rsid w:val="00FE4CA1"/>
    <w:rsid w:val="00FE4CF6"/>
    <w:rsid w:val="00FE4FF9"/>
    <w:rsid w:val="00FE53DD"/>
    <w:rsid w:val="00FE5C3E"/>
    <w:rsid w:val="00FE710D"/>
    <w:rsid w:val="00FE7AD8"/>
    <w:rsid w:val="00FE7DC1"/>
    <w:rsid w:val="00FF195E"/>
    <w:rsid w:val="00FF1C8C"/>
    <w:rsid w:val="00FF1D66"/>
    <w:rsid w:val="00FF2FFD"/>
    <w:rsid w:val="00FF3F4A"/>
    <w:rsid w:val="00FF4554"/>
    <w:rsid w:val="00FF6267"/>
    <w:rsid w:val="00FF6B3A"/>
    <w:rsid w:val="00FF7B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46B12"/>
  <w15:chartTrackingRefBased/>
  <w15:docId w15:val="{AE26CF66-1346-474C-8E5B-561F8BCFA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DFF"/>
    <w:pPr>
      <w:spacing w:after="200" w:line="276" w:lineRule="auto"/>
    </w:pPr>
    <w:rPr>
      <w:sz w:val="22"/>
      <w:szCs w:val="22"/>
      <w:lang w:eastAsia="en-US"/>
    </w:rPr>
  </w:style>
  <w:style w:type="paragraph" w:styleId="Naslov1">
    <w:name w:val="heading 1"/>
    <w:next w:val="Normal"/>
    <w:link w:val="Naslov1Char"/>
    <w:uiPriority w:val="9"/>
    <w:qFormat/>
    <w:rsid w:val="00CD0903"/>
    <w:pPr>
      <w:keepNext/>
      <w:keepLines/>
      <w:spacing w:line="259" w:lineRule="auto"/>
      <w:ind w:left="10" w:hanging="10"/>
      <w:outlineLvl w:val="0"/>
    </w:pPr>
    <w:rPr>
      <w:rFonts w:cs="Calibri"/>
      <w:b/>
      <w:color w:val="000000"/>
      <w:sz w:val="24"/>
      <w:szCs w:val="22"/>
      <w:u w:val="single" w:color="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C2BC6"/>
    <w:pPr>
      <w:ind w:left="720"/>
      <w:contextualSpacing/>
    </w:pPr>
  </w:style>
  <w:style w:type="paragraph" w:styleId="Zaglavlje">
    <w:name w:val="header"/>
    <w:basedOn w:val="Normal"/>
    <w:link w:val="ZaglavljeChar"/>
    <w:uiPriority w:val="99"/>
    <w:semiHidden/>
    <w:unhideWhenUsed/>
    <w:rsid w:val="00260CEB"/>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260CEB"/>
  </w:style>
  <w:style w:type="paragraph" w:styleId="Podnoje">
    <w:name w:val="footer"/>
    <w:basedOn w:val="Normal"/>
    <w:link w:val="PodnojeChar"/>
    <w:uiPriority w:val="99"/>
    <w:unhideWhenUsed/>
    <w:rsid w:val="00260CE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0CEB"/>
  </w:style>
  <w:style w:type="character" w:customStyle="1" w:styleId="Style12pt">
    <w:name w:val="Style 12 pt"/>
    <w:rsid w:val="008E00F7"/>
    <w:rPr>
      <w:rFonts w:cs="Times New Roman"/>
      <w:sz w:val="24"/>
      <w:szCs w:val="24"/>
      <w:vertAlign w:val="baseline"/>
    </w:rPr>
  </w:style>
  <w:style w:type="paragraph" w:customStyle="1" w:styleId="0SVEUKUPNO">
    <w:name w:val="0_SVEUKUPNO"/>
    <w:basedOn w:val="Normal"/>
    <w:rsid w:val="008E00F7"/>
    <w:pPr>
      <w:widowControl w:val="0"/>
      <w:autoSpaceDE w:val="0"/>
      <w:autoSpaceDN w:val="0"/>
      <w:adjustRightInd w:val="0"/>
      <w:spacing w:after="0" w:line="360" w:lineRule="auto"/>
    </w:pPr>
    <w:rPr>
      <w:rFonts w:ascii="Arial" w:eastAsia="Times New Roman" w:hAnsi="Arial"/>
      <w:b/>
      <w:sz w:val="24"/>
      <w:szCs w:val="24"/>
      <w:lang w:eastAsia="hr-HR"/>
    </w:rPr>
  </w:style>
  <w:style w:type="paragraph" w:styleId="Tekstbalonia">
    <w:name w:val="Balloon Text"/>
    <w:basedOn w:val="Normal"/>
    <w:link w:val="TekstbaloniaChar"/>
    <w:uiPriority w:val="99"/>
    <w:semiHidden/>
    <w:unhideWhenUsed/>
    <w:rsid w:val="008E00F7"/>
    <w:pPr>
      <w:spacing w:after="0" w:line="240" w:lineRule="auto"/>
    </w:pPr>
    <w:rPr>
      <w:rFonts w:ascii="Tahoma" w:hAnsi="Tahoma"/>
      <w:sz w:val="16"/>
      <w:szCs w:val="16"/>
      <w:lang w:val="x-none" w:eastAsia="x-none"/>
    </w:rPr>
  </w:style>
  <w:style w:type="character" w:customStyle="1" w:styleId="TekstbaloniaChar">
    <w:name w:val="Tekst balončića Char"/>
    <w:link w:val="Tekstbalonia"/>
    <w:uiPriority w:val="99"/>
    <w:semiHidden/>
    <w:rsid w:val="008E00F7"/>
    <w:rPr>
      <w:rFonts w:ascii="Tahoma" w:hAnsi="Tahoma" w:cs="Tahoma"/>
      <w:sz w:val="16"/>
      <w:szCs w:val="16"/>
    </w:rPr>
  </w:style>
  <w:style w:type="paragraph" w:customStyle="1" w:styleId="09KONTO1BROJ">
    <w:name w:val="09_KONTO_1_BROJ"/>
    <w:basedOn w:val="Normal"/>
    <w:rsid w:val="00310AF0"/>
    <w:pPr>
      <w:spacing w:after="0" w:line="240" w:lineRule="auto"/>
      <w:jc w:val="right"/>
    </w:pPr>
    <w:rPr>
      <w:rFonts w:ascii="Arial" w:eastAsia="Times New Roman" w:hAnsi="Arial"/>
      <w:b/>
      <w:sz w:val="16"/>
      <w:szCs w:val="24"/>
      <w:lang w:eastAsia="hr-HR"/>
    </w:rPr>
  </w:style>
  <w:style w:type="table" w:styleId="Reetkatablice">
    <w:name w:val="Table Grid"/>
    <w:basedOn w:val="Obinatablica"/>
    <w:uiPriority w:val="59"/>
    <w:rsid w:val="00AC7A76"/>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3">
    <w:name w:val="Body Text 3"/>
    <w:basedOn w:val="Normal"/>
    <w:link w:val="Tijeloteksta3Char"/>
    <w:semiHidden/>
    <w:rsid w:val="006D09D6"/>
    <w:pPr>
      <w:spacing w:after="0" w:line="240" w:lineRule="auto"/>
    </w:pPr>
    <w:rPr>
      <w:rFonts w:ascii="Times New Roman" w:eastAsia="Times New Roman" w:hAnsi="Times New Roman"/>
      <w:sz w:val="26"/>
      <w:szCs w:val="20"/>
      <w:lang w:val="en-US"/>
    </w:rPr>
  </w:style>
  <w:style w:type="character" w:customStyle="1" w:styleId="Tijeloteksta3Char">
    <w:name w:val="Tijelo teksta 3 Char"/>
    <w:link w:val="Tijeloteksta3"/>
    <w:semiHidden/>
    <w:rsid w:val="006D09D6"/>
    <w:rPr>
      <w:rFonts w:ascii="Times New Roman" w:eastAsia="Times New Roman" w:hAnsi="Times New Roman"/>
      <w:sz w:val="26"/>
      <w:lang w:val="en-US" w:eastAsia="en-US"/>
    </w:rPr>
  </w:style>
  <w:style w:type="paragraph" w:customStyle="1" w:styleId="T-98-2">
    <w:name w:val="T-9/8-2"/>
    <w:basedOn w:val="Normal"/>
    <w:rsid w:val="00CD11C5"/>
    <w:pPr>
      <w:widowControl w:val="0"/>
      <w:tabs>
        <w:tab w:val="left" w:pos="2153"/>
      </w:tabs>
      <w:autoSpaceDE w:val="0"/>
      <w:autoSpaceDN w:val="0"/>
      <w:adjustRightInd w:val="0"/>
      <w:spacing w:after="43" w:line="240" w:lineRule="auto"/>
      <w:ind w:firstLine="342"/>
      <w:jc w:val="both"/>
    </w:pPr>
    <w:rPr>
      <w:rFonts w:ascii="Times-NewRoman" w:eastAsia="Times New Roman" w:hAnsi="Times-NewRoman"/>
      <w:sz w:val="19"/>
      <w:szCs w:val="19"/>
      <w:lang w:eastAsia="hr-HR"/>
    </w:rPr>
  </w:style>
  <w:style w:type="paragraph" w:customStyle="1" w:styleId="box456857">
    <w:name w:val="box_456857"/>
    <w:basedOn w:val="Normal"/>
    <w:rsid w:val="00422E5C"/>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Default">
    <w:name w:val="Default"/>
    <w:rsid w:val="00864BD1"/>
    <w:pPr>
      <w:autoSpaceDE w:val="0"/>
      <w:autoSpaceDN w:val="0"/>
      <w:adjustRightInd w:val="0"/>
    </w:pPr>
    <w:rPr>
      <w:rFonts w:ascii="Times New Roman" w:eastAsia="Times New Roman" w:hAnsi="Times New Roman"/>
      <w:color w:val="000000"/>
      <w:sz w:val="24"/>
      <w:szCs w:val="24"/>
    </w:rPr>
  </w:style>
  <w:style w:type="character" w:customStyle="1" w:styleId="kurziv">
    <w:name w:val="kurziv"/>
    <w:rsid w:val="009E2711"/>
  </w:style>
  <w:style w:type="paragraph" w:styleId="Tijeloteksta">
    <w:name w:val="Body Text"/>
    <w:basedOn w:val="Normal"/>
    <w:link w:val="TijelotekstaChar"/>
    <w:uiPriority w:val="1"/>
    <w:unhideWhenUsed/>
    <w:qFormat/>
    <w:rsid w:val="005F24ED"/>
    <w:pPr>
      <w:spacing w:after="120"/>
    </w:pPr>
  </w:style>
  <w:style w:type="character" w:customStyle="1" w:styleId="TijelotekstaChar">
    <w:name w:val="Tijelo teksta Char"/>
    <w:link w:val="Tijeloteksta"/>
    <w:uiPriority w:val="1"/>
    <w:rsid w:val="005F24ED"/>
    <w:rPr>
      <w:sz w:val="22"/>
      <w:szCs w:val="22"/>
      <w:lang w:eastAsia="en-US"/>
    </w:rPr>
  </w:style>
  <w:style w:type="paragraph" w:styleId="Obinitekst">
    <w:name w:val="Plain Text"/>
    <w:basedOn w:val="Normal"/>
    <w:link w:val="ObinitekstChar"/>
    <w:uiPriority w:val="99"/>
    <w:unhideWhenUsed/>
    <w:rsid w:val="006721EB"/>
    <w:pPr>
      <w:spacing w:after="0" w:line="240" w:lineRule="auto"/>
    </w:pPr>
    <w:rPr>
      <w:szCs w:val="21"/>
    </w:rPr>
  </w:style>
  <w:style w:type="character" w:customStyle="1" w:styleId="ObinitekstChar">
    <w:name w:val="Obični tekst Char"/>
    <w:link w:val="Obinitekst"/>
    <w:uiPriority w:val="99"/>
    <w:rsid w:val="006721EB"/>
    <w:rPr>
      <w:sz w:val="22"/>
      <w:szCs w:val="21"/>
      <w:lang w:eastAsia="en-US"/>
    </w:rPr>
  </w:style>
  <w:style w:type="table" w:customStyle="1" w:styleId="TableGrid">
    <w:name w:val="TableGrid"/>
    <w:rsid w:val="00CD0903"/>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aslov1Char">
    <w:name w:val="Naslov 1 Char"/>
    <w:basedOn w:val="Zadanifontodlomka"/>
    <w:link w:val="Naslov1"/>
    <w:uiPriority w:val="9"/>
    <w:rsid w:val="00CD0903"/>
    <w:rPr>
      <w:rFonts w:cs="Calibri"/>
      <w:b/>
      <w:color w:val="000000"/>
      <w:sz w:val="24"/>
      <w:szCs w:val="22"/>
      <w:u w:val="single" w:color="000000"/>
    </w:rPr>
  </w:style>
  <w:style w:type="numbering" w:customStyle="1" w:styleId="Bezpopisa1">
    <w:name w:val="Bez popisa1"/>
    <w:next w:val="Bezpopisa"/>
    <w:uiPriority w:val="99"/>
    <w:semiHidden/>
    <w:unhideWhenUsed/>
    <w:rsid w:val="00CD0903"/>
  </w:style>
  <w:style w:type="paragraph" w:styleId="Bezproreda">
    <w:name w:val="No Spacing"/>
    <w:uiPriority w:val="1"/>
    <w:qFormat/>
    <w:rsid w:val="00CD0903"/>
    <w:rPr>
      <w:rFonts w:eastAsia="Times New Roman"/>
      <w:sz w:val="22"/>
      <w:szCs w:val="22"/>
    </w:rPr>
  </w:style>
  <w:style w:type="character" w:styleId="Naglaeno">
    <w:name w:val="Strong"/>
    <w:basedOn w:val="Zadanifontodlomka"/>
    <w:uiPriority w:val="22"/>
    <w:qFormat/>
    <w:rsid w:val="00CD0903"/>
    <w:rPr>
      <w:b/>
      <w:bCs/>
    </w:rPr>
  </w:style>
  <w:style w:type="character" w:customStyle="1" w:styleId="TvrdaveChar">
    <w:name w:val="Tvrdave Char"/>
    <w:basedOn w:val="Zadanifontodlomka"/>
    <w:link w:val="Tvrdave"/>
    <w:locked/>
    <w:rsid w:val="00CD0903"/>
    <w:rPr>
      <w:rFonts w:ascii="Segoe UI" w:hAnsi="Segoe UI" w:cs="Segoe UI"/>
    </w:rPr>
  </w:style>
  <w:style w:type="paragraph" w:customStyle="1" w:styleId="Tvrdave">
    <w:name w:val="Tvrdave"/>
    <w:basedOn w:val="Normal"/>
    <w:link w:val="TvrdaveChar"/>
    <w:rsid w:val="00CD0903"/>
    <w:pPr>
      <w:spacing w:after="240" w:line="240" w:lineRule="auto"/>
      <w:jc w:val="both"/>
    </w:pPr>
    <w:rPr>
      <w:rFonts w:ascii="Segoe UI" w:hAnsi="Segoe UI" w:cs="Segoe UI"/>
      <w:sz w:val="20"/>
      <w:szCs w:val="20"/>
      <w:lang w:eastAsia="hr-HR"/>
    </w:rPr>
  </w:style>
  <w:style w:type="character" w:styleId="Istaknuto">
    <w:name w:val="Emphasis"/>
    <w:basedOn w:val="Zadanifontodlomka"/>
    <w:uiPriority w:val="20"/>
    <w:qFormat/>
    <w:rsid w:val="00CD0903"/>
    <w:rPr>
      <w:i/>
      <w:iCs/>
    </w:rPr>
  </w:style>
  <w:style w:type="table" w:customStyle="1" w:styleId="Reetkatablice1">
    <w:name w:val="Rešetka tablice1"/>
    <w:basedOn w:val="Obinatablica"/>
    <w:next w:val="Reetkatablice"/>
    <w:uiPriority w:val="39"/>
    <w:rsid w:val="00CD0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EB6A29"/>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82600">
      <w:bodyDiv w:val="1"/>
      <w:marLeft w:val="0"/>
      <w:marRight w:val="0"/>
      <w:marTop w:val="0"/>
      <w:marBottom w:val="0"/>
      <w:divBdr>
        <w:top w:val="none" w:sz="0" w:space="0" w:color="auto"/>
        <w:left w:val="none" w:sz="0" w:space="0" w:color="auto"/>
        <w:bottom w:val="none" w:sz="0" w:space="0" w:color="auto"/>
        <w:right w:val="none" w:sz="0" w:space="0" w:color="auto"/>
      </w:divBdr>
    </w:div>
    <w:div w:id="140968194">
      <w:bodyDiv w:val="1"/>
      <w:marLeft w:val="0"/>
      <w:marRight w:val="0"/>
      <w:marTop w:val="0"/>
      <w:marBottom w:val="0"/>
      <w:divBdr>
        <w:top w:val="none" w:sz="0" w:space="0" w:color="auto"/>
        <w:left w:val="none" w:sz="0" w:space="0" w:color="auto"/>
        <w:bottom w:val="none" w:sz="0" w:space="0" w:color="auto"/>
        <w:right w:val="none" w:sz="0" w:space="0" w:color="auto"/>
      </w:divBdr>
    </w:div>
    <w:div w:id="185607703">
      <w:bodyDiv w:val="1"/>
      <w:marLeft w:val="0"/>
      <w:marRight w:val="0"/>
      <w:marTop w:val="0"/>
      <w:marBottom w:val="0"/>
      <w:divBdr>
        <w:top w:val="none" w:sz="0" w:space="0" w:color="auto"/>
        <w:left w:val="none" w:sz="0" w:space="0" w:color="auto"/>
        <w:bottom w:val="none" w:sz="0" w:space="0" w:color="auto"/>
        <w:right w:val="none" w:sz="0" w:space="0" w:color="auto"/>
      </w:divBdr>
    </w:div>
    <w:div w:id="333071701">
      <w:bodyDiv w:val="1"/>
      <w:marLeft w:val="0"/>
      <w:marRight w:val="0"/>
      <w:marTop w:val="0"/>
      <w:marBottom w:val="0"/>
      <w:divBdr>
        <w:top w:val="none" w:sz="0" w:space="0" w:color="auto"/>
        <w:left w:val="none" w:sz="0" w:space="0" w:color="auto"/>
        <w:bottom w:val="none" w:sz="0" w:space="0" w:color="auto"/>
        <w:right w:val="none" w:sz="0" w:space="0" w:color="auto"/>
      </w:divBdr>
    </w:div>
    <w:div w:id="419910920">
      <w:bodyDiv w:val="1"/>
      <w:marLeft w:val="0"/>
      <w:marRight w:val="0"/>
      <w:marTop w:val="0"/>
      <w:marBottom w:val="0"/>
      <w:divBdr>
        <w:top w:val="none" w:sz="0" w:space="0" w:color="auto"/>
        <w:left w:val="none" w:sz="0" w:space="0" w:color="auto"/>
        <w:bottom w:val="none" w:sz="0" w:space="0" w:color="auto"/>
        <w:right w:val="none" w:sz="0" w:space="0" w:color="auto"/>
      </w:divBdr>
    </w:div>
    <w:div w:id="524827935">
      <w:bodyDiv w:val="1"/>
      <w:marLeft w:val="0"/>
      <w:marRight w:val="0"/>
      <w:marTop w:val="0"/>
      <w:marBottom w:val="0"/>
      <w:divBdr>
        <w:top w:val="none" w:sz="0" w:space="0" w:color="auto"/>
        <w:left w:val="none" w:sz="0" w:space="0" w:color="auto"/>
        <w:bottom w:val="none" w:sz="0" w:space="0" w:color="auto"/>
        <w:right w:val="none" w:sz="0" w:space="0" w:color="auto"/>
      </w:divBdr>
    </w:div>
    <w:div w:id="575869061">
      <w:bodyDiv w:val="1"/>
      <w:marLeft w:val="0"/>
      <w:marRight w:val="0"/>
      <w:marTop w:val="0"/>
      <w:marBottom w:val="0"/>
      <w:divBdr>
        <w:top w:val="none" w:sz="0" w:space="0" w:color="auto"/>
        <w:left w:val="none" w:sz="0" w:space="0" w:color="auto"/>
        <w:bottom w:val="none" w:sz="0" w:space="0" w:color="auto"/>
        <w:right w:val="none" w:sz="0" w:space="0" w:color="auto"/>
      </w:divBdr>
    </w:div>
    <w:div w:id="637145437">
      <w:bodyDiv w:val="1"/>
      <w:marLeft w:val="0"/>
      <w:marRight w:val="0"/>
      <w:marTop w:val="0"/>
      <w:marBottom w:val="0"/>
      <w:divBdr>
        <w:top w:val="none" w:sz="0" w:space="0" w:color="auto"/>
        <w:left w:val="none" w:sz="0" w:space="0" w:color="auto"/>
        <w:bottom w:val="none" w:sz="0" w:space="0" w:color="auto"/>
        <w:right w:val="none" w:sz="0" w:space="0" w:color="auto"/>
      </w:divBdr>
    </w:div>
    <w:div w:id="725373775">
      <w:bodyDiv w:val="1"/>
      <w:marLeft w:val="0"/>
      <w:marRight w:val="0"/>
      <w:marTop w:val="0"/>
      <w:marBottom w:val="0"/>
      <w:divBdr>
        <w:top w:val="none" w:sz="0" w:space="0" w:color="auto"/>
        <w:left w:val="none" w:sz="0" w:space="0" w:color="auto"/>
        <w:bottom w:val="none" w:sz="0" w:space="0" w:color="auto"/>
        <w:right w:val="none" w:sz="0" w:space="0" w:color="auto"/>
      </w:divBdr>
    </w:div>
    <w:div w:id="784352832">
      <w:bodyDiv w:val="1"/>
      <w:marLeft w:val="0"/>
      <w:marRight w:val="0"/>
      <w:marTop w:val="0"/>
      <w:marBottom w:val="0"/>
      <w:divBdr>
        <w:top w:val="none" w:sz="0" w:space="0" w:color="auto"/>
        <w:left w:val="none" w:sz="0" w:space="0" w:color="auto"/>
        <w:bottom w:val="none" w:sz="0" w:space="0" w:color="auto"/>
        <w:right w:val="none" w:sz="0" w:space="0" w:color="auto"/>
      </w:divBdr>
    </w:div>
    <w:div w:id="833297392">
      <w:bodyDiv w:val="1"/>
      <w:marLeft w:val="0"/>
      <w:marRight w:val="0"/>
      <w:marTop w:val="0"/>
      <w:marBottom w:val="0"/>
      <w:divBdr>
        <w:top w:val="none" w:sz="0" w:space="0" w:color="auto"/>
        <w:left w:val="none" w:sz="0" w:space="0" w:color="auto"/>
        <w:bottom w:val="none" w:sz="0" w:space="0" w:color="auto"/>
        <w:right w:val="none" w:sz="0" w:space="0" w:color="auto"/>
      </w:divBdr>
    </w:div>
    <w:div w:id="868295018">
      <w:bodyDiv w:val="1"/>
      <w:marLeft w:val="0"/>
      <w:marRight w:val="0"/>
      <w:marTop w:val="0"/>
      <w:marBottom w:val="0"/>
      <w:divBdr>
        <w:top w:val="none" w:sz="0" w:space="0" w:color="auto"/>
        <w:left w:val="none" w:sz="0" w:space="0" w:color="auto"/>
        <w:bottom w:val="none" w:sz="0" w:space="0" w:color="auto"/>
        <w:right w:val="none" w:sz="0" w:space="0" w:color="auto"/>
      </w:divBdr>
    </w:div>
    <w:div w:id="1014571493">
      <w:bodyDiv w:val="1"/>
      <w:marLeft w:val="0"/>
      <w:marRight w:val="0"/>
      <w:marTop w:val="0"/>
      <w:marBottom w:val="0"/>
      <w:divBdr>
        <w:top w:val="none" w:sz="0" w:space="0" w:color="auto"/>
        <w:left w:val="none" w:sz="0" w:space="0" w:color="auto"/>
        <w:bottom w:val="none" w:sz="0" w:space="0" w:color="auto"/>
        <w:right w:val="none" w:sz="0" w:space="0" w:color="auto"/>
      </w:divBdr>
    </w:div>
    <w:div w:id="1054696901">
      <w:bodyDiv w:val="1"/>
      <w:marLeft w:val="0"/>
      <w:marRight w:val="0"/>
      <w:marTop w:val="0"/>
      <w:marBottom w:val="0"/>
      <w:divBdr>
        <w:top w:val="none" w:sz="0" w:space="0" w:color="auto"/>
        <w:left w:val="none" w:sz="0" w:space="0" w:color="auto"/>
        <w:bottom w:val="none" w:sz="0" w:space="0" w:color="auto"/>
        <w:right w:val="none" w:sz="0" w:space="0" w:color="auto"/>
      </w:divBdr>
    </w:div>
    <w:div w:id="1335718194">
      <w:bodyDiv w:val="1"/>
      <w:marLeft w:val="0"/>
      <w:marRight w:val="0"/>
      <w:marTop w:val="0"/>
      <w:marBottom w:val="0"/>
      <w:divBdr>
        <w:top w:val="none" w:sz="0" w:space="0" w:color="auto"/>
        <w:left w:val="none" w:sz="0" w:space="0" w:color="auto"/>
        <w:bottom w:val="none" w:sz="0" w:space="0" w:color="auto"/>
        <w:right w:val="none" w:sz="0" w:space="0" w:color="auto"/>
      </w:divBdr>
    </w:div>
    <w:div w:id="1394964790">
      <w:bodyDiv w:val="1"/>
      <w:marLeft w:val="0"/>
      <w:marRight w:val="0"/>
      <w:marTop w:val="0"/>
      <w:marBottom w:val="0"/>
      <w:divBdr>
        <w:top w:val="none" w:sz="0" w:space="0" w:color="auto"/>
        <w:left w:val="none" w:sz="0" w:space="0" w:color="auto"/>
        <w:bottom w:val="none" w:sz="0" w:space="0" w:color="auto"/>
        <w:right w:val="none" w:sz="0" w:space="0" w:color="auto"/>
      </w:divBdr>
    </w:div>
    <w:div w:id="1407529299">
      <w:bodyDiv w:val="1"/>
      <w:marLeft w:val="0"/>
      <w:marRight w:val="0"/>
      <w:marTop w:val="0"/>
      <w:marBottom w:val="0"/>
      <w:divBdr>
        <w:top w:val="none" w:sz="0" w:space="0" w:color="auto"/>
        <w:left w:val="none" w:sz="0" w:space="0" w:color="auto"/>
        <w:bottom w:val="none" w:sz="0" w:space="0" w:color="auto"/>
        <w:right w:val="none" w:sz="0" w:space="0" w:color="auto"/>
      </w:divBdr>
    </w:div>
    <w:div w:id="1413695947">
      <w:bodyDiv w:val="1"/>
      <w:marLeft w:val="0"/>
      <w:marRight w:val="0"/>
      <w:marTop w:val="0"/>
      <w:marBottom w:val="0"/>
      <w:divBdr>
        <w:top w:val="none" w:sz="0" w:space="0" w:color="auto"/>
        <w:left w:val="none" w:sz="0" w:space="0" w:color="auto"/>
        <w:bottom w:val="none" w:sz="0" w:space="0" w:color="auto"/>
        <w:right w:val="none" w:sz="0" w:space="0" w:color="auto"/>
      </w:divBdr>
    </w:div>
    <w:div w:id="1455447697">
      <w:bodyDiv w:val="1"/>
      <w:marLeft w:val="0"/>
      <w:marRight w:val="0"/>
      <w:marTop w:val="0"/>
      <w:marBottom w:val="0"/>
      <w:divBdr>
        <w:top w:val="none" w:sz="0" w:space="0" w:color="auto"/>
        <w:left w:val="none" w:sz="0" w:space="0" w:color="auto"/>
        <w:bottom w:val="none" w:sz="0" w:space="0" w:color="auto"/>
        <w:right w:val="none" w:sz="0" w:space="0" w:color="auto"/>
      </w:divBdr>
    </w:div>
    <w:div w:id="1541477024">
      <w:bodyDiv w:val="1"/>
      <w:marLeft w:val="0"/>
      <w:marRight w:val="0"/>
      <w:marTop w:val="0"/>
      <w:marBottom w:val="0"/>
      <w:divBdr>
        <w:top w:val="none" w:sz="0" w:space="0" w:color="auto"/>
        <w:left w:val="none" w:sz="0" w:space="0" w:color="auto"/>
        <w:bottom w:val="none" w:sz="0" w:space="0" w:color="auto"/>
        <w:right w:val="none" w:sz="0" w:space="0" w:color="auto"/>
      </w:divBdr>
    </w:div>
    <w:div w:id="1617298857">
      <w:bodyDiv w:val="1"/>
      <w:marLeft w:val="0"/>
      <w:marRight w:val="0"/>
      <w:marTop w:val="0"/>
      <w:marBottom w:val="0"/>
      <w:divBdr>
        <w:top w:val="none" w:sz="0" w:space="0" w:color="auto"/>
        <w:left w:val="none" w:sz="0" w:space="0" w:color="auto"/>
        <w:bottom w:val="none" w:sz="0" w:space="0" w:color="auto"/>
        <w:right w:val="none" w:sz="0" w:space="0" w:color="auto"/>
      </w:divBdr>
    </w:div>
    <w:div w:id="1654338010">
      <w:bodyDiv w:val="1"/>
      <w:marLeft w:val="0"/>
      <w:marRight w:val="0"/>
      <w:marTop w:val="0"/>
      <w:marBottom w:val="0"/>
      <w:divBdr>
        <w:top w:val="none" w:sz="0" w:space="0" w:color="auto"/>
        <w:left w:val="none" w:sz="0" w:space="0" w:color="auto"/>
        <w:bottom w:val="none" w:sz="0" w:space="0" w:color="auto"/>
        <w:right w:val="none" w:sz="0" w:space="0" w:color="auto"/>
      </w:divBdr>
    </w:div>
    <w:div w:id="1681737345">
      <w:bodyDiv w:val="1"/>
      <w:marLeft w:val="0"/>
      <w:marRight w:val="0"/>
      <w:marTop w:val="0"/>
      <w:marBottom w:val="0"/>
      <w:divBdr>
        <w:top w:val="none" w:sz="0" w:space="0" w:color="auto"/>
        <w:left w:val="none" w:sz="0" w:space="0" w:color="auto"/>
        <w:bottom w:val="none" w:sz="0" w:space="0" w:color="auto"/>
        <w:right w:val="none" w:sz="0" w:space="0" w:color="auto"/>
      </w:divBdr>
    </w:div>
    <w:div w:id="1697845659">
      <w:bodyDiv w:val="1"/>
      <w:marLeft w:val="0"/>
      <w:marRight w:val="0"/>
      <w:marTop w:val="0"/>
      <w:marBottom w:val="0"/>
      <w:divBdr>
        <w:top w:val="none" w:sz="0" w:space="0" w:color="auto"/>
        <w:left w:val="none" w:sz="0" w:space="0" w:color="auto"/>
        <w:bottom w:val="none" w:sz="0" w:space="0" w:color="auto"/>
        <w:right w:val="none" w:sz="0" w:space="0" w:color="auto"/>
      </w:divBdr>
    </w:div>
    <w:div w:id="1752970073">
      <w:bodyDiv w:val="1"/>
      <w:marLeft w:val="0"/>
      <w:marRight w:val="0"/>
      <w:marTop w:val="0"/>
      <w:marBottom w:val="0"/>
      <w:divBdr>
        <w:top w:val="none" w:sz="0" w:space="0" w:color="auto"/>
        <w:left w:val="none" w:sz="0" w:space="0" w:color="auto"/>
        <w:bottom w:val="none" w:sz="0" w:space="0" w:color="auto"/>
        <w:right w:val="none" w:sz="0" w:space="0" w:color="auto"/>
      </w:divBdr>
    </w:div>
    <w:div w:id="1784038296">
      <w:bodyDiv w:val="1"/>
      <w:marLeft w:val="0"/>
      <w:marRight w:val="0"/>
      <w:marTop w:val="0"/>
      <w:marBottom w:val="0"/>
      <w:divBdr>
        <w:top w:val="none" w:sz="0" w:space="0" w:color="auto"/>
        <w:left w:val="none" w:sz="0" w:space="0" w:color="auto"/>
        <w:bottom w:val="none" w:sz="0" w:space="0" w:color="auto"/>
        <w:right w:val="none" w:sz="0" w:space="0" w:color="auto"/>
      </w:divBdr>
    </w:div>
    <w:div w:id="1823152766">
      <w:bodyDiv w:val="1"/>
      <w:marLeft w:val="0"/>
      <w:marRight w:val="0"/>
      <w:marTop w:val="0"/>
      <w:marBottom w:val="0"/>
      <w:divBdr>
        <w:top w:val="none" w:sz="0" w:space="0" w:color="auto"/>
        <w:left w:val="none" w:sz="0" w:space="0" w:color="auto"/>
        <w:bottom w:val="none" w:sz="0" w:space="0" w:color="auto"/>
        <w:right w:val="none" w:sz="0" w:space="0" w:color="auto"/>
      </w:divBdr>
    </w:div>
    <w:div w:id="1901792221">
      <w:bodyDiv w:val="1"/>
      <w:marLeft w:val="0"/>
      <w:marRight w:val="0"/>
      <w:marTop w:val="0"/>
      <w:marBottom w:val="0"/>
      <w:divBdr>
        <w:top w:val="none" w:sz="0" w:space="0" w:color="auto"/>
        <w:left w:val="none" w:sz="0" w:space="0" w:color="auto"/>
        <w:bottom w:val="none" w:sz="0" w:space="0" w:color="auto"/>
        <w:right w:val="none" w:sz="0" w:space="0" w:color="auto"/>
      </w:divBdr>
    </w:div>
    <w:div w:id="210981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689F5-5DB6-4359-8BB3-6FDB9711E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7</Pages>
  <Words>2709</Words>
  <Characters>15444</Characters>
  <Application>Microsoft Office Word</Application>
  <DocSecurity>0</DocSecurity>
  <Lines>128</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Stančić</dc:creator>
  <cp:keywords/>
  <cp:lastModifiedBy>Slobodan Tolić</cp:lastModifiedBy>
  <cp:revision>216</cp:revision>
  <cp:lastPrinted>2018-06-06T13:29:00Z</cp:lastPrinted>
  <dcterms:created xsi:type="dcterms:W3CDTF">2020-10-20T07:38:00Z</dcterms:created>
  <dcterms:modified xsi:type="dcterms:W3CDTF">2021-10-29T11:49:00Z</dcterms:modified>
</cp:coreProperties>
</file>