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570" w:right="0" w:firstLine="0"/>
        <w:jc w:val="left"/>
        <w:rPr>
          <w:rFonts w:ascii="Arial" w:hAnsi="Arial"/>
          <w:b/>
          <w:sz w:val="20"/>
        </w:rPr>
      </w:pPr>
      <w:r>
        <w:rPr/>
        <w:pict>
          <v:shape style="position:absolute;margin-left:27.790001pt;margin-top:561.75pt;width:543.65pt;height:34.5pt;mso-position-horizontal-relative:page;mso-position-vertical-relative:page;z-index:15729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"/>
                    <w:gridCol w:w="10725"/>
                  </w:tblGrid>
                  <w:tr>
                    <w:trPr>
                      <w:trHeight w:val="270" w:hRule="atLeast"/>
                    </w:trPr>
                    <w:tc>
                      <w:tcPr>
                        <w:tcW w:w="105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25" w:type="dxa"/>
                        <w:tcBorders>
                          <w:bottom w:val="single" w:sz="12" w:space="0" w:color="000000"/>
                        </w:tcBorders>
                        <w:shd w:val="clear" w:color="auto" w:fill="C0C0C0"/>
                      </w:tcPr>
                      <w:p>
                        <w:pPr>
                          <w:pStyle w:val="TableParagraph"/>
                          <w:tabs>
                            <w:tab w:pos="5323" w:val="left" w:leader="none"/>
                            <w:tab w:pos="8038" w:val="left" w:leader="none"/>
                          </w:tabs>
                          <w:spacing w:line="201" w:lineRule="exact"/>
                          <w:ind w:left="74"/>
                          <w:jc w:val="lef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7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Prihodi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od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prodaje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nefinancijske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imovine</w:t>
                          <w:tab/>
                          <w:t>1.271.861,50 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48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18.795.000,00</w:t>
                          <w:tab/>
                          <w:t>3.968.071,73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34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311,99% 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21,11%</w:t>
                        </w:r>
                      </w:p>
                    </w:tc>
                  </w:tr>
                  <w:tr>
                    <w:trPr>
                      <w:trHeight w:val="360" w:hRule="atLeast"/>
                    </w:trPr>
                    <w:tc>
                      <w:tcPr>
                        <w:tcW w:w="10830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  <w:shd w:val="clear" w:color="auto" w:fill="FFFF80"/>
                      </w:tcPr>
                      <w:p>
                        <w:pPr>
                          <w:pStyle w:val="TableParagraph"/>
                          <w:tabs>
                            <w:tab w:pos="5213" w:val="left" w:leader="none"/>
                          </w:tabs>
                          <w:spacing w:before="39"/>
                          <w:ind w:left="59"/>
                          <w:jc w:val="lef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SVEUKUPNO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PRIHODI</w:t>
                          <w:tab/>
                          <w:t>122.902.423,06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48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411.981.000,00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64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150.147.173,48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122,17% 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3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36,45%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 w:hAnsi="Arial"/>
          <w:b/>
          <w:sz w:val="20"/>
        </w:rPr>
        <w:t>PRORAČUN</w:t>
      </w:r>
      <w:r>
        <w:rPr>
          <w:rFonts w:ascii="Arial" w:hAnsi="Arial"/>
          <w:b/>
          <w:spacing w:val="-2"/>
          <w:sz w:val="20"/>
        </w:rPr>
        <w:t> </w:t>
      </w:r>
      <w:r>
        <w:rPr>
          <w:rFonts w:ascii="Arial" w:hAnsi="Arial"/>
          <w:b/>
          <w:sz w:val="20"/>
        </w:rPr>
        <w:t>GRADA</w:t>
      </w:r>
      <w:r>
        <w:rPr>
          <w:rFonts w:ascii="Arial" w:hAnsi="Arial"/>
          <w:b/>
          <w:spacing w:val="-2"/>
          <w:sz w:val="20"/>
        </w:rPr>
        <w:t> </w:t>
      </w:r>
      <w:r>
        <w:rPr>
          <w:rFonts w:ascii="Arial" w:hAnsi="Arial"/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6"/>
        <w:ind w:left="1620"/>
      </w:pPr>
      <w:r>
        <w:rPr/>
        <w:t>I.</w:t>
      </w:r>
      <w:r>
        <w:rPr>
          <w:spacing w:val="-3"/>
        </w:rPr>
        <w:t> </w:t>
      </w:r>
      <w:r>
        <w:rPr/>
        <w:t>OPĆI</w:t>
      </w:r>
      <w:r>
        <w:rPr>
          <w:spacing w:val="-3"/>
        </w:rPr>
        <w:t> </w:t>
      </w:r>
      <w:r>
        <w:rPr/>
        <w:t>DIO</w:t>
      </w:r>
      <w:r>
        <w:rPr>
          <w:spacing w:val="7"/>
        </w:rPr>
        <w:t> </w:t>
      </w:r>
      <w:r>
        <w:rPr/>
        <w:t>PRORAČUNA</w:t>
      </w:r>
      <w:r>
        <w:rPr>
          <w:spacing w:val="-7"/>
        </w:rPr>
        <w:t> </w:t>
      </w:r>
      <w:r>
        <w:rPr/>
        <w:t>PREMA</w:t>
      </w:r>
      <w:r>
        <w:rPr>
          <w:spacing w:val="-7"/>
        </w:rPr>
        <w:t> </w:t>
      </w:r>
      <w:r>
        <w:rPr/>
        <w:t>IZVORIMA</w:t>
      </w:r>
      <w:r>
        <w:rPr>
          <w:spacing w:val="-7"/>
        </w:rPr>
        <w:t> </w:t>
      </w:r>
      <w:r>
        <w:rPr/>
        <w:t>FINANCIRANJA</w:t>
      </w:r>
    </w:p>
    <w:p>
      <w:pPr>
        <w:spacing w:before="11"/>
        <w:ind w:left="3674" w:right="3892" w:firstLine="0"/>
        <w:jc w:val="center"/>
        <w:rPr>
          <w:rFonts w:ascii="Arial"/>
          <w:b/>
          <w:sz w:val="19"/>
        </w:rPr>
      </w:pPr>
      <w:r>
        <w:rPr/>
        <w:pict>
          <v:shape style="position:absolute;margin-left:27.790001pt;margin-top:15.28289pt;width:542.35pt;height:51.35pt;mso-position-horizontal-relative:page;mso-position-vertical-relative:paragraph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3975"/>
                    <w:gridCol w:w="1365"/>
                    <w:gridCol w:w="1350"/>
                    <w:gridCol w:w="1365"/>
                    <w:gridCol w:w="795"/>
                    <w:gridCol w:w="829"/>
                  </w:tblGrid>
                  <w:tr>
                    <w:trPr>
                      <w:trHeight w:val="581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74"/>
                          <w:ind w:left="2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3975" w:type="dxa"/>
                      </w:tcPr>
                      <w:p>
                        <w:pPr>
                          <w:pStyle w:val="TableParagraph"/>
                          <w:spacing w:before="174"/>
                          <w:ind w:left="1741" w:right="17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Ostvarenje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(1)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101" w:right="37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Plan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2021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01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(2)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Ostvarenje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2021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(3)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Ind.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(3./1.)</w:t>
                        </w:r>
                      </w:p>
                    </w:tc>
                    <w:tc>
                      <w:tcPr>
                        <w:tcW w:w="829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Ind.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(5)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(3./2.)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10804" w:type="dxa"/>
                        <w:gridSpan w:val="7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69" w:val="left" w:leader="none"/>
                          </w:tabs>
                          <w:spacing w:before="65"/>
                          <w:ind w:left="59"/>
                          <w:jc w:val="left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A.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RAČUN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PRIHODA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I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RASHODA</w:t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w w:val="105"/>
          <w:sz w:val="19"/>
        </w:rPr>
        <w:t>za</w:t>
      </w:r>
      <w:r>
        <w:rPr>
          <w:rFonts w:ascii="Arial"/>
          <w:b/>
          <w:spacing w:val="-2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razdoblje</w:t>
      </w:r>
      <w:r>
        <w:rPr>
          <w:rFonts w:ascii="Arial"/>
          <w:b/>
          <w:spacing w:val="-1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od</w:t>
      </w:r>
      <w:r>
        <w:rPr>
          <w:rFonts w:ascii="Arial"/>
          <w:b/>
          <w:spacing w:val="-8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01.01.2021.</w:t>
      </w:r>
      <w:r>
        <w:rPr>
          <w:rFonts w:ascii="Arial"/>
          <w:b/>
          <w:spacing w:val="-5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do</w:t>
      </w:r>
      <w:r>
        <w:rPr>
          <w:rFonts w:ascii="Arial"/>
          <w:b/>
          <w:spacing w:val="-9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30.06.2021.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1"/>
        </w:rPr>
      </w:pP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61"/>
        <w:gridCol w:w="1548"/>
        <w:gridCol w:w="1357"/>
        <w:gridCol w:w="1350"/>
        <w:gridCol w:w="845"/>
        <w:gridCol w:w="763"/>
      </w:tblGrid>
      <w:tr>
        <w:trPr>
          <w:trHeight w:val="280" w:hRule="atLeast"/>
        </w:trPr>
        <w:tc>
          <w:tcPr>
            <w:tcW w:w="4861" w:type="dxa"/>
          </w:tcPr>
          <w:p>
            <w:pPr>
              <w:pStyle w:val="TableParagraph"/>
              <w:spacing w:line="26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8" w:type="dxa"/>
          </w:tcPr>
          <w:p>
            <w:pPr>
              <w:pStyle w:val="TableParagraph"/>
              <w:spacing w:before="31"/>
              <w:ind w:right="46"/>
              <w:rPr>
                <w:sz w:val="18"/>
              </w:rPr>
            </w:pPr>
            <w:r>
              <w:rPr>
                <w:sz w:val="18"/>
              </w:rPr>
              <w:t>46.455.790,14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3"/>
              <w:rPr>
                <w:sz w:val="18"/>
              </w:rPr>
            </w:pPr>
            <w:r>
              <w:rPr>
                <w:sz w:val="18"/>
              </w:rPr>
              <w:t>156.140.500,00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1"/>
              <w:ind w:right="38"/>
              <w:rPr>
                <w:sz w:val="18"/>
              </w:rPr>
            </w:pPr>
            <w:r>
              <w:rPr>
                <w:sz w:val="18"/>
              </w:rPr>
              <w:t>66.677.118,43</w:t>
            </w:r>
          </w:p>
        </w:tc>
        <w:tc>
          <w:tcPr>
            <w:tcW w:w="845" w:type="dxa"/>
          </w:tcPr>
          <w:p>
            <w:pPr>
              <w:pStyle w:val="TableParagraph"/>
              <w:spacing w:before="31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143,53%</w:t>
            </w:r>
          </w:p>
        </w:tc>
        <w:tc>
          <w:tcPr>
            <w:tcW w:w="763" w:type="dxa"/>
          </w:tcPr>
          <w:p>
            <w:pPr>
              <w:pStyle w:val="TableParagraph"/>
              <w:spacing w:before="31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42,70%</w:t>
            </w:r>
          </w:p>
        </w:tc>
      </w:tr>
      <w:tr>
        <w:trPr>
          <w:trHeight w:val="285" w:hRule="atLeast"/>
        </w:trPr>
        <w:tc>
          <w:tcPr>
            <w:tcW w:w="4861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548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46.455.790,14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3"/>
              <w:rPr>
                <w:sz w:val="18"/>
              </w:rPr>
            </w:pPr>
            <w:r>
              <w:rPr>
                <w:sz w:val="18"/>
              </w:rPr>
              <w:t>156.140.500,00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66.677.118,43</w:t>
            </w:r>
          </w:p>
        </w:tc>
        <w:tc>
          <w:tcPr>
            <w:tcW w:w="845" w:type="dxa"/>
          </w:tcPr>
          <w:p>
            <w:pPr>
              <w:pStyle w:val="TableParagraph"/>
              <w:spacing w:before="35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143,53%</w:t>
            </w:r>
          </w:p>
        </w:tc>
        <w:tc>
          <w:tcPr>
            <w:tcW w:w="763" w:type="dxa"/>
          </w:tcPr>
          <w:p>
            <w:pPr>
              <w:pStyle w:val="TableParagraph"/>
              <w:spacing w:before="35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42,70%</w:t>
            </w:r>
          </w:p>
        </w:tc>
      </w:tr>
      <w:tr>
        <w:trPr>
          <w:trHeight w:val="285" w:hRule="atLeast"/>
        </w:trPr>
        <w:tc>
          <w:tcPr>
            <w:tcW w:w="4861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8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51.638.531,75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3"/>
              <w:rPr>
                <w:sz w:val="18"/>
              </w:rPr>
            </w:pPr>
            <w:r>
              <w:rPr>
                <w:sz w:val="18"/>
              </w:rPr>
              <w:t>161.609.500,00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54.775.187,90</w:t>
            </w:r>
          </w:p>
        </w:tc>
        <w:tc>
          <w:tcPr>
            <w:tcW w:w="845" w:type="dxa"/>
          </w:tcPr>
          <w:p>
            <w:pPr>
              <w:pStyle w:val="TableParagraph"/>
              <w:spacing w:before="35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106,07%</w:t>
            </w:r>
          </w:p>
        </w:tc>
        <w:tc>
          <w:tcPr>
            <w:tcW w:w="763" w:type="dxa"/>
          </w:tcPr>
          <w:p>
            <w:pPr>
              <w:pStyle w:val="TableParagraph"/>
              <w:spacing w:before="35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33,89%</w:t>
            </w:r>
          </w:p>
        </w:tc>
      </w:tr>
      <w:tr>
        <w:trPr>
          <w:trHeight w:val="285" w:hRule="atLeast"/>
        </w:trPr>
        <w:tc>
          <w:tcPr>
            <w:tcW w:w="4861" w:type="dxa"/>
          </w:tcPr>
          <w:p>
            <w:pPr>
              <w:pStyle w:val="TableParagraph"/>
              <w:spacing w:line="261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8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29.645.471,33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3"/>
              <w:rPr>
                <w:sz w:val="18"/>
              </w:rPr>
            </w:pPr>
            <w:r>
              <w:rPr>
                <w:sz w:val="18"/>
              </w:rPr>
              <w:t>66.673.500,00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31.956.857,98</w:t>
            </w:r>
          </w:p>
        </w:tc>
        <w:tc>
          <w:tcPr>
            <w:tcW w:w="845" w:type="dxa"/>
          </w:tcPr>
          <w:p>
            <w:pPr>
              <w:pStyle w:val="TableParagraph"/>
              <w:spacing w:before="35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107,80%</w:t>
            </w:r>
          </w:p>
        </w:tc>
        <w:tc>
          <w:tcPr>
            <w:tcW w:w="763" w:type="dxa"/>
          </w:tcPr>
          <w:p>
            <w:pPr>
              <w:pStyle w:val="TableParagraph"/>
              <w:spacing w:before="35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47,93%</w:t>
            </w:r>
          </w:p>
        </w:tc>
      </w:tr>
      <w:tr>
        <w:trPr>
          <w:trHeight w:val="277" w:hRule="atLeast"/>
        </w:trPr>
        <w:tc>
          <w:tcPr>
            <w:tcW w:w="4861" w:type="dxa"/>
          </w:tcPr>
          <w:p>
            <w:pPr>
              <w:pStyle w:val="TableParagraph"/>
              <w:spacing w:line="253" w:lineRule="exact"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22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3"/>
                <w:sz w:val="18"/>
              </w:rPr>
              <w:t> 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upanijskog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548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70.295,90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3"/>
              <w:rPr>
                <w:sz w:val="18"/>
              </w:rPr>
            </w:pPr>
            <w:r>
              <w:rPr>
                <w:sz w:val="18"/>
              </w:rPr>
              <w:t>962.000,00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133.206,75</w:t>
            </w:r>
          </w:p>
        </w:tc>
        <w:tc>
          <w:tcPr>
            <w:tcW w:w="845" w:type="dxa"/>
          </w:tcPr>
          <w:p>
            <w:pPr>
              <w:pStyle w:val="TableParagraph"/>
              <w:spacing w:before="35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189,49%</w:t>
            </w:r>
          </w:p>
        </w:tc>
        <w:tc>
          <w:tcPr>
            <w:tcW w:w="763" w:type="dxa"/>
          </w:tcPr>
          <w:p>
            <w:pPr>
              <w:pStyle w:val="TableParagraph"/>
              <w:spacing w:before="35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13,85%</w:t>
            </w:r>
          </w:p>
        </w:tc>
      </w:tr>
      <w:tr>
        <w:trPr>
          <w:trHeight w:val="277" w:hRule="atLeast"/>
        </w:trPr>
        <w:tc>
          <w:tcPr>
            <w:tcW w:w="4861" w:type="dxa"/>
          </w:tcPr>
          <w:p>
            <w:pPr>
              <w:pStyle w:val="TableParagraph"/>
              <w:spacing w:line="258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</w:p>
        </w:tc>
        <w:tc>
          <w:tcPr>
            <w:tcW w:w="1548" w:type="dxa"/>
          </w:tcPr>
          <w:p>
            <w:pPr>
              <w:pStyle w:val="TableParagraph"/>
              <w:spacing w:before="28"/>
              <w:ind w:right="46"/>
              <w:rPr>
                <w:sz w:val="18"/>
              </w:rPr>
            </w:pPr>
            <w:r>
              <w:rPr>
                <w:sz w:val="18"/>
              </w:rPr>
              <w:t>1.859.404,10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53"/>
              <w:rPr>
                <w:sz w:val="18"/>
              </w:rPr>
            </w:pPr>
            <w:r>
              <w:rPr>
                <w:sz w:val="18"/>
              </w:rPr>
              <w:t>14.534.000,00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8"/>
              <w:ind w:right="38"/>
              <w:rPr>
                <w:sz w:val="18"/>
              </w:rPr>
            </w:pPr>
            <w:r>
              <w:rPr>
                <w:sz w:val="18"/>
              </w:rPr>
              <w:t>1.990.077,95</w:t>
            </w:r>
          </w:p>
        </w:tc>
        <w:tc>
          <w:tcPr>
            <w:tcW w:w="845" w:type="dxa"/>
          </w:tcPr>
          <w:p>
            <w:pPr>
              <w:pStyle w:val="TableParagraph"/>
              <w:spacing w:before="28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107,03%</w:t>
            </w:r>
          </w:p>
        </w:tc>
        <w:tc>
          <w:tcPr>
            <w:tcW w:w="763" w:type="dxa"/>
          </w:tcPr>
          <w:p>
            <w:pPr>
              <w:pStyle w:val="TableParagraph"/>
              <w:spacing w:before="28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13,69%</w:t>
            </w:r>
          </w:p>
        </w:tc>
      </w:tr>
      <w:tr>
        <w:trPr>
          <w:trHeight w:val="302" w:hRule="atLeast"/>
        </w:trPr>
        <w:tc>
          <w:tcPr>
            <w:tcW w:w="4861" w:type="dxa"/>
          </w:tcPr>
          <w:p>
            <w:pPr>
              <w:pStyle w:val="TableParagraph"/>
              <w:spacing w:before="4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24 Decentralizirana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sredstva 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osnovne 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kole</w:t>
            </w:r>
          </w:p>
        </w:tc>
        <w:tc>
          <w:tcPr>
            <w:tcW w:w="1548" w:type="dxa"/>
          </w:tcPr>
          <w:p>
            <w:pPr>
              <w:pStyle w:val="TableParagraph"/>
              <w:spacing w:before="35"/>
              <w:ind w:right="46"/>
              <w:rPr>
                <w:sz w:val="18"/>
              </w:rPr>
            </w:pPr>
            <w:r>
              <w:rPr>
                <w:sz w:val="18"/>
              </w:rPr>
              <w:t>4.134.986,98</w:t>
            </w:r>
          </w:p>
        </w:tc>
        <w:tc>
          <w:tcPr>
            <w:tcW w:w="1357" w:type="dxa"/>
          </w:tcPr>
          <w:p>
            <w:pPr>
              <w:pStyle w:val="TableParagraph"/>
              <w:spacing w:before="35"/>
              <w:ind w:right="53"/>
              <w:rPr>
                <w:sz w:val="18"/>
              </w:rPr>
            </w:pPr>
            <w:r>
              <w:rPr>
                <w:sz w:val="18"/>
              </w:rPr>
              <w:t>8.377.000,00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5"/>
              <w:ind w:right="38"/>
              <w:rPr>
                <w:sz w:val="18"/>
              </w:rPr>
            </w:pPr>
            <w:r>
              <w:rPr>
                <w:sz w:val="18"/>
              </w:rPr>
              <w:t>4.185.973,79</w:t>
            </w:r>
          </w:p>
        </w:tc>
        <w:tc>
          <w:tcPr>
            <w:tcW w:w="845" w:type="dxa"/>
          </w:tcPr>
          <w:p>
            <w:pPr>
              <w:pStyle w:val="TableParagraph"/>
              <w:spacing w:before="35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101,23%</w:t>
            </w:r>
          </w:p>
        </w:tc>
        <w:tc>
          <w:tcPr>
            <w:tcW w:w="763" w:type="dxa"/>
          </w:tcPr>
          <w:p>
            <w:pPr>
              <w:pStyle w:val="TableParagraph"/>
              <w:spacing w:before="35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49,97%</w:t>
            </w:r>
          </w:p>
        </w:tc>
      </w:tr>
      <w:tr>
        <w:trPr>
          <w:trHeight w:val="222" w:hRule="atLeast"/>
        </w:trPr>
        <w:tc>
          <w:tcPr>
            <w:tcW w:w="4861" w:type="dxa"/>
          </w:tcPr>
          <w:p>
            <w:pPr>
              <w:pStyle w:val="TableParagraph"/>
              <w:spacing w:line="184" w:lineRule="exact"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Decentralizirana sredstva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vatrogasne</w:t>
            </w:r>
          </w:p>
        </w:tc>
        <w:tc>
          <w:tcPr>
            <w:tcW w:w="1548" w:type="dxa"/>
          </w:tcPr>
          <w:p>
            <w:pPr>
              <w:pStyle w:val="TableParagraph"/>
              <w:spacing w:line="184" w:lineRule="exact" w:before="18"/>
              <w:ind w:right="46"/>
              <w:rPr>
                <w:sz w:val="18"/>
              </w:rPr>
            </w:pPr>
            <w:r>
              <w:rPr>
                <w:sz w:val="18"/>
              </w:rPr>
              <w:t>3.939.017,54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18"/>
              <w:ind w:right="53"/>
              <w:rPr>
                <w:sz w:val="18"/>
              </w:rPr>
            </w:pPr>
            <w:r>
              <w:rPr>
                <w:sz w:val="18"/>
              </w:rPr>
              <w:t>7.871.000,00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18"/>
              <w:ind w:right="38"/>
              <w:rPr>
                <w:sz w:val="18"/>
              </w:rPr>
            </w:pPr>
            <w:r>
              <w:rPr>
                <w:sz w:val="18"/>
              </w:rPr>
              <w:t>3.939.948,18</w:t>
            </w:r>
          </w:p>
        </w:tc>
        <w:tc>
          <w:tcPr>
            <w:tcW w:w="845" w:type="dxa"/>
          </w:tcPr>
          <w:p>
            <w:pPr>
              <w:pStyle w:val="TableParagraph"/>
              <w:spacing w:line="184" w:lineRule="exact" w:before="18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100,02%</w:t>
            </w:r>
          </w:p>
        </w:tc>
        <w:tc>
          <w:tcPr>
            <w:tcW w:w="763" w:type="dxa"/>
          </w:tcPr>
          <w:p>
            <w:pPr>
              <w:pStyle w:val="TableParagraph"/>
              <w:spacing w:line="184" w:lineRule="exact" w:before="18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50,06%</w:t>
            </w:r>
          </w:p>
        </w:tc>
      </w:tr>
      <w:tr>
        <w:trPr>
          <w:trHeight w:val="447" w:hRule="atLeast"/>
        </w:trPr>
        <w:tc>
          <w:tcPr>
            <w:tcW w:w="4861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postrojbe</w:t>
            </w:r>
          </w:p>
          <w:p>
            <w:pPr>
              <w:pStyle w:val="TableParagraph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54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11.989.355,90</w:t>
            </w:r>
          </w:p>
        </w:tc>
        <w:tc>
          <w:tcPr>
            <w:tcW w:w="135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sz w:val="18"/>
              </w:rPr>
              <w:t>63.192.000,00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12.569.123,25</w:t>
            </w:r>
          </w:p>
        </w:tc>
        <w:tc>
          <w:tcPr>
            <w:tcW w:w="84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104,84%</w:t>
            </w:r>
          </w:p>
        </w:tc>
        <w:tc>
          <w:tcPr>
            <w:tcW w:w="763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19,89%</w:t>
            </w:r>
          </w:p>
        </w:tc>
      </w:tr>
      <w:tr>
        <w:trPr>
          <w:trHeight w:val="285" w:hRule="atLeast"/>
        </w:trPr>
        <w:tc>
          <w:tcPr>
            <w:tcW w:w="4861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548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1.082.891,19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3.681.000,00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728.740,19</w:t>
            </w:r>
          </w:p>
        </w:tc>
        <w:tc>
          <w:tcPr>
            <w:tcW w:w="845" w:type="dxa"/>
          </w:tcPr>
          <w:p>
            <w:pPr>
              <w:pStyle w:val="TableParagraph"/>
              <w:spacing w:before="39"/>
              <w:ind w:left="121" w:right="69"/>
              <w:jc w:val="center"/>
              <w:rPr>
                <w:sz w:val="18"/>
              </w:rPr>
            </w:pPr>
            <w:r>
              <w:rPr>
                <w:sz w:val="18"/>
              </w:rPr>
              <w:t>67,30%</w:t>
            </w:r>
          </w:p>
        </w:tc>
        <w:tc>
          <w:tcPr>
            <w:tcW w:w="763" w:type="dxa"/>
          </w:tcPr>
          <w:p>
            <w:pPr>
              <w:pStyle w:val="TableParagraph"/>
              <w:spacing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19,80%</w:t>
            </w:r>
          </w:p>
        </w:tc>
      </w:tr>
      <w:tr>
        <w:trPr>
          <w:trHeight w:val="285" w:hRule="atLeast"/>
        </w:trPr>
        <w:tc>
          <w:tcPr>
            <w:tcW w:w="4861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548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1.081.291,19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3.681.000,00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727.740,19</w:t>
            </w:r>
          </w:p>
        </w:tc>
        <w:tc>
          <w:tcPr>
            <w:tcW w:w="845" w:type="dxa"/>
          </w:tcPr>
          <w:p>
            <w:pPr>
              <w:pStyle w:val="TableParagraph"/>
              <w:spacing w:before="39"/>
              <w:ind w:left="121" w:right="69"/>
              <w:jc w:val="center"/>
              <w:rPr>
                <w:sz w:val="18"/>
              </w:rPr>
            </w:pPr>
            <w:r>
              <w:rPr>
                <w:sz w:val="18"/>
              </w:rPr>
              <w:t>67,30%</w:t>
            </w:r>
          </w:p>
        </w:tc>
        <w:tc>
          <w:tcPr>
            <w:tcW w:w="763" w:type="dxa"/>
          </w:tcPr>
          <w:p>
            <w:pPr>
              <w:pStyle w:val="TableParagraph"/>
              <w:spacing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19,77%</w:t>
            </w:r>
          </w:p>
        </w:tc>
      </w:tr>
      <w:tr>
        <w:trPr>
          <w:trHeight w:val="285" w:hRule="atLeast"/>
        </w:trPr>
        <w:tc>
          <w:tcPr>
            <w:tcW w:w="4861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8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21.528.461,77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67.659.000,00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22.535.762,48</w:t>
            </w:r>
          </w:p>
        </w:tc>
        <w:tc>
          <w:tcPr>
            <w:tcW w:w="845" w:type="dxa"/>
          </w:tcPr>
          <w:p>
            <w:pPr>
              <w:pStyle w:val="TableParagraph"/>
              <w:spacing w:before="39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104,68%</w:t>
            </w:r>
          </w:p>
        </w:tc>
        <w:tc>
          <w:tcPr>
            <w:tcW w:w="763" w:type="dxa"/>
          </w:tcPr>
          <w:p>
            <w:pPr>
              <w:pStyle w:val="TableParagraph"/>
              <w:spacing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33,31%</w:t>
            </w:r>
          </w:p>
        </w:tc>
      </w:tr>
      <w:tr>
        <w:trPr>
          <w:trHeight w:val="285" w:hRule="atLeast"/>
        </w:trPr>
        <w:tc>
          <w:tcPr>
            <w:tcW w:w="4861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Komunalna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naknada</w:t>
            </w:r>
          </w:p>
        </w:tc>
        <w:tc>
          <w:tcPr>
            <w:tcW w:w="1548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9.236.082,54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31.000.000,00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12.482.178,02</w:t>
            </w:r>
          </w:p>
        </w:tc>
        <w:tc>
          <w:tcPr>
            <w:tcW w:w="845" w:type="dxa"/>
          </w:tcPr>
          <w:p>
            <w:pPr>
              <w:pStyle w:val="TableParagraph"/>
              <w:spacing w:before="39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135,15%</w:t>
            </w:r>
          </w:p>
        </w:tc>
        <w:tc>
          <w:tcPr>
            <w:tcW w:w="763" w:type="dxa"/>
          </w:tcPr>
          <w:p>
            <w:pPr>
              <w:pStyle w:val="TableParagraph"/>
              <w:spacing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40,27%</w:t>
            </w:r>
          </w:p>
        </w:tc>
      </w:tr>
      <w:tr>
        <w:trPr>
          <w:trHeight w:val="260" w:hRule="atLeast"/>
        </w:trPr>
        <w:tc>
          <w:tcPr>
            <w:tcW w:w="4861" w:type="dxa"/>
          </w:tcPr>
          <w:p>
            <w:pPr>
              <w:pStyle w:val="TableParagraph"/>
              <w:spacing w:line="201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Komunalni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doprinos</w:t>
            </w:r>
          </w:p>
        </w:tc>
        <w:tc>
          <w:tcPr>
            <w:tcW w:w="1548" w:type="dxa"/>
          </w:tcPr>
          <w:p>
            <w:pPr>
              <w:pStyle w:val="TableParagraph"/>
              <w:spacing w:line="201" w:lineRule="exact" w:before="39"/>
              <w:ind w:right="46"/>
              <w:rPr>
                <w:sz w:val="18"/>
              </w:rPr>
            </w:pPr>
            <w:r>
              <w:rPr>
                <w:sz w:val="18"/>
              </w:rPr>
              <w:t>6.744.395,86</w:t>
            </w:r>
          </w:p>
        </w:tc>
        <w:tc>
          <w:tcPr>
            <w:tcW w:w="1357" w:type="dxa"/>
          </w:tcPr>
          <w:p>
            <w:pPr>
              <w:pStyle w:val="TableParagraph"/>
              <w:spacing w:line="201" w:lineRule="exact" w:before="39"/>
              <w:ind w:right="53"/>
              <w:rPr>
                <w:sz w:val="18"/>
              </w:rPr>
            </w:pPr>
            <w:r>
              <w:rPr>
                <w:sz w:val="18"/>
              </w:rPr>
              <w:t>18.720.000,00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201" w:lineRule="exact" w:before="39"/>
              <w:ind w:right="38"/>
              <w:rPr>
                <w:sz w:val="18"/>
              </w:rPr>
            </w:pPr>
            <w:r>
              <w:rPr>
                <w:sz w:val="18"/>
              </w:rPr>
              <w:t>4.899.769,39</w:t>
            </w:r>
          </w:p>
        </w:tc>
        <w:tc>
          <w:tcPr>
            <w:tcW w:w="845" w:type="dxa"/>
          </w:tcPr>
          <w:p>
            <w:pPr>
              <w:pStyle w:val="TableParagraph"/>
              <w:spacing w:line="201" w:lineRule="exact" w:before="39"/>
              <w:ind w:left="121" w:right="69"/>
              <w:jc w:val="center"/>
              <w:rPr>
                <w:sz w:val="18"/>
              </w:rPr>
            </w:pPr>
            <w:r>
              <w:rPr>
                <w:sz w:val="18"/>
              </w:rPr>
              <w:t>72,65%</w:t>
            </w:r>
          </w:p>
        </w:tc>
        <w:tc>
          <w:tcPr>
            <w:tcW w:w="763" w:type="dxa"/>
          </w:tcPr>
          <w:p>
            <w:pPr>
              <w:pStyle w:val="TableParagraph"/>
              <w:spacing w:line="201" w:lineRule="exact"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26,17%</w:t>
            </w:r>
          </w:p>
        </w:tc>
      </w:tr>
      <w:tr>
        <w:trPr>
          <w:trHeight w:val="315" w:hRule="atLeast"/>
        </w:trPr>
        <w:tc>
          <w:tcPr>
            <w:tcW w:w="4861" w:type="dxa"/>
          </w:tcPr>
          <w:p>
            <w:pPr>
              <w:pStyle w:val="TableParagraph"/>
              <w:spacing w:before="17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Spomeni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ka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renta</w:t>
            </w:r>
          </w:p>
        </w:tc>
        <w:tc>
          <w:tcPr>
            <w:tcW w:w="1548" w:type="dxa"/>
          </w:tcPr>
          <w:p>
            <w:pPr>
              <w:pStyle w:val="TableParagraph"/>
              <w:spacing w:before="48"/>
              <w:ind w:right="46"/>
              <w:rPr>
                <w:sz w:val="18"/>
              </w:rPr>
            </w:pPr>
            <w:r>
              <w:rPr>
                <w:sz w:val="18"/>
              </w:rPr>
              <w:t>6.937,25</w:t>
            </w:r>
          </w:p>
        </w:tc>
        <w:tc>
          <w:tcPr>
            <w:tcW w:w="1357" w:type="dxa"/>
          </w:tcPr>
          <w:p>
            <w:pPr>
              <w:pStyle w:val="TableParagraph"/>
              <w:spacing w:before="48"/>
              <w:ind w:right="53"/>
              <w:rPr>
                <w:sz w:val="18"/>
              </w:rPr>
            </w:pPr>
            <w:r>
              <w:rPr>
                <w:sz w:val="18"/>
              </w:rPr>
              <w:t>180.000,00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48"/>
              <w:ind w:right="38"/>
              <w:rPr>
                <w:sz w:val="18"/>
              </w:rPr>
            </w:pPr>
            <w:r>
              <w:rPr>
                <w:sz w:val="18"/>
              </w:rPr>
              <w:t>53.210,59</w:t>
            </w:r>
          </w:p>
        </w:tc>
        <w:tc>
          <w:tcPr>
            <w:tcW w:w="845" w:type="dxa"/>
          </w:tcPr>
          <w:p>
            <w:pPr>
              <w:pStyle w:val="TableParagraph"/>
              <w:spacing w:before="48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767,03%</w:t>
            </w:r>
          </w:p>
        </w:tc>
        <w:tc>
          <w:tcPr>
            <w:tcW w:w="763" w:type="dxa"/>
          </w:tcPr>
          <w:p>
            <w:pPr>
              <w:pStyle w:val="TableParagraph"/>
              <w:spacing w:before="48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29,56%</w:t>
            </w:r>
          </w:p>
        </w:tc>
      </w:tr>
      <w:tr>
        <w:trPr>
          <w:trHeight w:val="264" w:hRule="atLeast"/>
        </w:trPr>
        <w:tc>
          <w:tcPr>
            <w:tcW w:w="4861" w:type="dxa"/>
          </w:tcPr>
          <w:p>
            <w:pPr>
              <w:pStyle w:val="TableParagraph"/>
              <w:spacing w:before="18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8" w:type="dxa"/>
          </w:tcPr>
          <w:p>
            <w:pPr>
              <w:pStyle w:val="TableParagraph"/>
              <w:spacing w:before="18"/>
              <w:ind w:right="46"/>
              <w:rPr>
                <w:sz w:val="18"/>
              </w:rPr>
            </w:pPr>
            <w:r>
              <w:rPr>
                <w:sz w:val="18"/>
              </w:rPr>
              <w:t>5.541.046,12</w:t>
            </w:r>
          </w:p>
        </w:tc>
        <w:tc>
          <w:tcPr>
            <w:tcW w:w="1357" w:type="dxa"/>
          </w:tcPr>
          <w:p>
            <w:pPr>
              <w:pStyle w:val="TableParagraph"/>
              <w:spacing w:before="18"/>
              <w:ind w:right="53"/>
              <w:rPr>
                <w:sz w:val="18"/>
              </w:rPr>
            </w:pPr>
            <w:r>
              <w:rPr>
                <w:sz w:val="18"/>
              </w:rPr>
              <w:t>17.759.000,00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18"/>
              <w:ind w:right="38"/>
              <w:rPr>
                <w:sz w:val="18"/>
              </w:rPr>
            </w:pPr>
            <w:r>
              <w:rPr>
                <w:sz w:val="18"/>
              </w:rPr>
              <w:t>5.100.604,48</w:t>
            </w:r>
          </w:p>
        </w:tc>
        <w:tc>
          <w:tcPr>
            <w:tcW w:w="845" w:type="dxa"/>
          </w:tcPr>
          <w:p>
            <w:pPr>
              <w:pStyle w:val="TableParagraph"/>
              <w:spacing w:before="18"/>
              <w:ind w:left="121" w:right="69"/>
              <w:jc w:val="center"/>
              <w:rPr>
                <w:sz w:val="18"/>
              </w:rPr>
            </w:pPr>
            <w:r>
              <w:rPr>
                <w:sz w:val="18"/>
              </w:rPr>
              <w:t>92,05%</w:t>
            </w:r>
          </w:p>
        </w:tc>
        <w:tc>
          <w:tcPr>
            <w:tcW w:w="763" w:type="dxa"/>
          </w:tcPr>
          <w:p>
            <w:pPr>
              <w:pStyle w:val="TableParagraph"/>
              <w:spacing w:before="18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28,72%</w:t>
            </w:r>
          </w:p>
        </w:tc>
      </w:tr>
      <w:tr>
        <w:trPr>
          <w:trHeight w:val="242" w:hRule="atLeast"/>
        </w:trPr>
        <w:tc>
          <w:tcPr>
            <w:tcW w:w="4861" w:type="dxa"/>
          </w:tcPr>
          <w:p>
            <w:pPr>
              <w:pStyle w:val="TableParagraph"/>
              <w:spacing w:line="184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 Prihod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 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548" w:type="dxa"/>
          </w:tcPr>
          <w:p>
            <w:pPr>
              <w:pStyle w:val="TableParagraph"/>
              <w:spacing w:line="184" w:lineRule="exact" w:before="39"/>
              <w:ind w:right="46"/>
              <w:rPr>
                <w:sz w:val="18"/>
              </w:rPr>
            </w:pPr>
            <w:r>
              <w:rPr>
                <w:sz w:val="18"/>
              </w:rPr>
              <w:t>19.375,00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39"/>
              <w:ind w:right="53"/>
              <w:rPr>
                <w:sz w:val="18"/>
              </w:rPr>
            </w:pPr>
            <w:r>
              <w:rPr>
                <w:sz w:val="18"/>
              </w:rPr>
              <w:t>30.000,00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39"/>
              <w:ind w:right="38"/>
              <w:rPr>
                <w:sz w:val="18"/>
              </w:rPr>
            </w:pPr>
            <w:r>
              <w:rPr>
                <w:sz w:val="18"/>
              </w:rPr>
              <w:t>4.329,75</w:t>
            </w:r>
          </w:p>
        </w:tc>
        <w:tc>
          <w:tcPr>
            <w:tcW w:w="845" w:type="dxa"/>
          </w:tcPr>
          <w:p>
            <w:pPr>
              <w:pStyle w:val="TableParagraph"/>
              <w:spacing w:line="184" w:lineRule="exact" w:before="39"/>
              <w:ind w:left="121" w:right="69"/>
              <w:jc w:val="center"/>
              <w:rPr>
                <w:sz w:val="18"/>
              </w:rPr>
            </w:pPr>
            <w:r>
              <w:rPr>
                <w:sz w:val="18"/>
              </w:rPr>
              <w:t>22,35%</w:t>
            </w:r>
          </w:p>
        </w:tc>
        <w:tc>
          <w:tcPr>
            <w:tcW w:w="763" w:type="dxa"/>
          </w:tcPr>
          <w:p>
            <w:pPr>
              <w:pStyle w:val="TableParagraph"/>
              <w:spacing w:line="184" w:lineRule="exact"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14,43%</w:t>
            </w:r>
          </w:p>
        </w:tc>
      </w:tr>
      <w:tr>
        <w:trPr>
          <w:trHeight w:val="447" w:hRule="atLeast"/>
        </w:trPr>
        <w:tc>
          <w:tcPr>
            <w:tcW w:w="4861" w:type="dxa"/>
          </w:tcPr>
          <w:p>
            <w:pPr>
              <w:pStyle w:val="TableParagraph"/>
              <w:ind w:left="405" w:right="1295"/>
              <w:jc w:val="left"/>
              <w:rPr>
                <w:sz w:val="18"/>
              </w:rPr>
            </w:pPr>
            <w:r>
              <w:rPr>
                <w:sz w:val="18"/>
              </w:rPr>
              <w:t>imovine 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naknade 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osiguranja</w:t>
            </w:r>
            <w:r>
              <w:rPr>
                <w:spacing w:val="-45"/>
                <w:sz w:val="18"/>
              </w:rPr>
              <w:t> </w:t>
            </w: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52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</w:tc>
        <w:tc>
          <w:tcPr>
            <w:tcW w:w="154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19.375,00</w:t>
            </w:r>
          </w:p>
        </w:tc>
        <w:tc>
          <w:tcPr>
            <w:tcW w:w="135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53"/>
              <w:rPr>
                <w:sz w:val="18"/>
              </w:rPr>
            </w:pPr>
            <w:r>
              <w:rPr>
                <w:sz w:val="18"/>
              </w:rPr>
              <w:t>30.000,00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4.329,75</w:t>
            </w:r>
          </w:p>
        </w:tc>
        <w:tc>
          <w:tcPr>
            <w:tcW w:w="84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21" w:right="69"/>
              <w:jc w:val="center"/>
              <w:rPr>
                <w:sz w:val="18"/>
              </w:rPr>
            </w:pPr>
            <w:r>
              <w:rPr>
                <w:sz w:val="18"/>
              </w:rPr>
              <w:t>22,35%</w:t>
            </w:r>
          </w:p>
        </w:tc>
        <w:tc>
          <w:tcPr>
            <w:tcW w:w="763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14,43%</w:t>
            </w:r>
          </w:p>
        </w:tc>
      </w:tr>
      <w:tr>
        <w:trPr>
          <w:trHeight w:val="285" w:hRule="atLeast"/>
        </w:trPr>
        <w:tc>
          <w:tcPr>
            <w:tcW w:w="4861" w:type="dxa"/>
          </w:tcPr>
          <w:p>
            <w:pPr>
              <w:pStyle w:val="TableParagraph"/>
              <w:spacing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8" w:type="dxa"/>
          </w:tcPr>
          <w:p>
            <w:pPr>
              <w:pStyle w:val="TableParagraph"/>
              <w:spacing w:before="39"/>
              <w:ind w:right="46"/>
              <w:rPr>
                <w:sz w:val="18"/>
              </w:rPr>
            </w:pPr>
            <w:r>
              <w:rPr>
                <w:sz w:val="18"/>
              </w:rPr>
              <w:t>905.511,71</w:t>
            </w:r>
          </w:p>
        </w:tc>
        <w:tc>
          <w:tcPr>
            <w:tcW w:w="1357" w:type="dxa"/>
          </w:tcPr>
          <w:p>
            <w:pPr>
              <w:pStyle w:val="TableParagraph"/>
              <w:spacing w:before="39"/>
              <w:ind w:right="53"/>
              <w:rPr>
                <w:sz w:val="18"/>
              </w:rPr>
            </w:pPr>
            <w:r>
              <w:rPr>
                <w:sz w:val="18"/>
              </w:rPr>
              <w:t>4.066.000,00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9"/>
              <w:ind w:right="38"/>
              <w:rPr>
                <w:sz w:val="18"/>
              </w:rPr>
            </w:pPr>
            <w:r>
              <w:rPr>
                <w:sz w:val="18"/>
              </w:rPr>
              <w:t>1.457.963,00</w:t>
            </w:r>
          </w:p>
        </w:tc>
        <w:tc>
          <w:tcPr>
            <w:tcW w:w="845" w:type="dxa"/>
          </w:tcPr>
          <w:p>
            <w:pPr>
              <w:pStyle w:val="TableParagraph"/>
              <w:spacing w:before="39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161,01%</w:t>
            </w:r>
          </w:p>
        </w:tc>
        <w:tc>
          <w:tcPr>
            <w:tcW w:w="763" w:type="dxa"/>
          </w:tcPr>
          <w:p>
            <w:pPr>
              <w:pStyle w:val="TableParagraph"/>
              <w:spacing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35,86%</w:t>
            </w:r>
          </w:p>
        </w:tc>
      </w:tr>
      <w:tr>
        <w:trPr>
          <w:trHeight w:val="243" w:hRule="atLeast"/>
        </w:trPr>
        <w:tc>
          <w:tcPr>
            <w:tcW w:w="4861" w:type="dxa"/>
          </w:tcPr>
          <w:p>
            <w:pPr>
              <w:pStyle w:val="TableParagraph"/>
              <w:spacing w:line="184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71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8" w:type="dxa"/>
          </w:tcPr>
          <w:p>
            <w:pPr>
              <w:pStyle w:val="TableParagraph"/>
              <w:spacing w:line="184" w:lineRule="exact" w:before="39"/>
              <w:ind w:right="46"/>
              <w:rPr>
                <w:sz w:val="18"/>
              </w:rPr>
            </w:pPr>
            <w:r>
              <w:rPr>
                <w:sz w:val="18"/>
              </w:rPr>
              <w:t>898.071,71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39"/>
              <w:ind w:right="53"/>
              <w:rPr>
                <w:sz w:val="18"/>
              </w:rPr>
            </w:pPr>
            <w:r>
              <w:rPr>
                <w:sz w:val="18"/>
              </w:rPr>
              <w:t>4.066.000,00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39"/>
              <w:ind w:right="38"/>
              <w:rPr>
                <w:sz w:val="18"/>
              </w:rPr>
            </w:pPr>
            <w:r>
              <w:rPr>
                <w:sz w:val="18"/>
              </w:rPr>
              <w:t>1.141.743,40</w:t>
            </w:r>
          </w:p>
        </w:tc>
        <w:tc>
          <w:tcPr>
            <w:tcW w:w="845" w:type="dxa"/>
          </w:tcPr>
          <w:p>
            <w:pPr>
              <w:pStyle w:val="TableParagraph"/>
              <w:spacing w:line="184" w:lineRule="exact" w:before="39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127,13%</w:t>
            </w:r>
          </w:p>
        </w:tc>
        <w:tc>
          <w:tcPr>
            <w:tcW w:w="763" w:type="dxa"/>
          </w:tcPr>
          <w:p>
            <w:pPr>
              <w:pStyle w:val="TableParagraph"/>
              <w:spacing w:line="184" w:lineRule="exact"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28,08%</w:t>
            </w:r>
          </w:p>
        </w:tc>
      </w:tr>
      <w:tr>
        <w:trPr>
          <w:trHeight w:val="368" w:hRule="atLeast"/>
        </w:trPr>
        <w:tc>
          <w:tcPr>
            <w:tcW w:w="10724" w:type="dxa"/>
            <w:gridSpan w:val="6"/>
          </w:tcPr>
          <w:p>
            <w:pPr>
              <w:pStyle w:val="TableParagraph"/>
              <w:tabs>
                <w:tab w:pos="5659" w:val="left" w:leader="none"/>
                <w:tab w:pos="8174" w:val="left" w:leader="none"/>
              </w:tabs>
              <w:spacing w:before="8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prihodi</w:t>
              <w:tab/>
              <w:t>7.440,00</w:t>
              <w:tab/>
              <w:t>316.219,604250,26%</w:t>
            </w:r>
          </w:p>
        </w:tc>
      </w:tr>
      <w:tr>
        <w:trPr>
          <w:trHeight w:val="284" w:hRule="atLeast"/>
        </w:trPr>
        <w:tc>
          <w:tcPr>
            <w:tcW w:w="4861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6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Prihodi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poslovanja</w:t>
            </w:r>
          </w:p>
        </w:tc>
        <w:tc>
          <w:tcPr>
            <w:tcW w:w="1548" w:type="dxa"/>
            <w:shd w:val="clear" w:color="auto" w:fill="C0C0C0"/>
          </w:tcPr>
          <w:p>
            <w:pPr>
              <w:pStyle w:val="TableParagraph"/>
              <w:spacing w:line="201" w:lineRule="exact"/>
              <w:ind w:right="4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121.630.561,56</w:t>
            </w:r>
          </w:p>
        </w:tc>
        <w:tc>
          <w:tcPr>
            <w:tcW w:w="1357" w:type="dxa"/>
            <w:shd w:val="clear" w:color="auto" w:fill="C0C0C0"/>
          </w:tcPr>
          <w:p>
            <w:pPr>
              <w:pStyle w:val="TableParagraph"/>
              <w:spacing w:line="201" w:lineRule="exact"/>
              <w:ind w:right="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393.186.000,00</w:t>
            </w:r>
          </w:p>
        </w:tc>
        <w:tc>
          <w:tcPr>
            <w:tcW w:w="1350" w:type="dxa"/>
            <w:shd w:val="clear" w:color="auto" w:fill="C0C0C0"/>
          </w:tcPr>
          <w:p>
            <w:pPr>
              <w:pStyle w:val="TableParagraph"/>
              <w:spacing w:line="201" w:lineRule="exact"/>
              <w:ind w:right="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146.179.101,75</w:t>
            </w:r>
          </w:p>
        </w:tc>
        <w:tc>
          <w:tcPr>
            <w:tcW w:w="845" w:type="dxa"/>
            <w:shd w:val="clear" w:color="auto" w:fill="C0C0C0"/>
          </w:tcPr>
          <w:p>
            <w:pPr>
              <w:pStyle w:val="TableParagraph"/>
              <w:spacing w:line="201" w:lineRule="exact"/>
              <w:ind w:left="24" w:right="6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120,18%</w:t>
            </w:r>
          </w:p>
        </w:tc>
        <w:tc>
          <w:tcPr>
            <w:tcW w:w="763" w:type="dxa"/>
            <w:shd w:val="clear" w:color="auto" w:fill="C0C0C0"/>
          </w:tcPr>
          <w:p>
            <w:pPr>
              <w:pStyle w:val="TableParagraph"/>
              <w:spacing w:line="201" w:lineRule="exact"/>
              <w:ind w:left="73" w:right="3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37,18%</w:t>
            </w:r>
          </w:p>
        </w:tc>
      </w:tr>
      <w:tr>
        <w:trPr>
          <w:trHeight w:val="235" w:hRule="atLeast"/>
        </w:trPr>
        <w:tc>
          <w:tcPr>
            <w:tcW w:w="4861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line="201" w:lineRule="exact"/>
              <w:ind w:right="53"/>
              <w:rPr>
                <w:sz w:val="18"/>
              </w:rPr>
            </w:pPr>
            <w:r>
              <w:rPr>
                <w:sz w:val="18"/>
              </w:rPr>
              <w:t>790.000,00</w:t>
            </w: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861" w:type="dxa"/>
          </w:tcPr>
          <w:p>
            <w:pPr>
              <w:pStyle w:val="TableParagraph"/>
              <w:spacing w:before="31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54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31"/>
              <w:ind w:right="53"/>
              <w:rPr>
                <w:sz w:val="18"/>
              </w:rPr>
            </w:pPr>
            <w:r>
              <w:rPr>
                <w:sz w:val="18"/>
              </w:rPr>
              <w:t>790.000,00</w:t>
            </w:r>
          </w:p>
        </w:tc>
        <w:tc>
          <w:tcPr>
            <w:tcW w:w="135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4861" w:type="dxa"/>
          </w:tcPr>
          <w:p>
            <w:pPr>
              <w:pStyle w:val="TableParagraph"/>
              <w:spacing w:line="184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 Prihod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 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548" w:type="dxa"/>
          </w:tcPr>
          <w:p>
            <w:pPr>
              <w:pStyle w:val="TableParagraph"/>
              <w:spacing w:line="184" w:lineRule="exact" w:before="39"/>
              <w:ind w:right="46"/>
              <w:rPr>
                <w:sz w:val="18"/>
              </w:rPr>
            </w:pPr>
            <w:r>
              <w:rPr>
                <w:sz w:val="18"/>
              </w:rPr>
              <w:t>1.269.540,22</w:t>
            </w:r>
          </w:p>
        </w:tc>
        <w:tc>
          <w:tcPr>
            <w:tcW w:w="1357" w:type="dxa"/>
          </w:tcPr>
          <w:p>
            <w:pPr>
              <w:pStyle w:val="TableParagraph"/>
              <w:spacing w:line="184" w:lineRule="exact" w:before="39"/>
              <w:ind w:right="53"/>
              <w:rPr>
                <w:sz w:val="18"/>
              </w:rPr>
            </w:pPr>
            <w:r>
              <w:rPr>
                <w:sz w:val="18"/>
              </w:rPr>
              <w:t>18.005.000,00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39"/>
              <w:ind w:right="38"/>
              <w:rPr>
                <w:sz w:val="18"/>
              </w:rPr>
            </w:pPr>
            <w:r>
              <w:rPr>
                <w:sz w:val="18"/>
              </w:rPr>
              <w:t>3.961.951,84</w:t>
            </w:r>
          </w:p>
        </w:tc>
        <w:tc>
          <w:tcPr>
            <w:tcW w:w="845" w:type="dxa"/>
          </w:tcPr>
          <w:p>
            <w:pPr>
              <w:pStyle w:val="TableParagraph"/>
              <w:spacing w:line="184" w:lineRule="exact" w:before="39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312,08%</w:t>
            </w:r>
          </w:p>
        </w:tc>
        <w:tc>
          <w:tcPr>
            <w:tcW w:w="763" w:type="dxa"/>
          </w:tcPr>
          <w:p>
            <w:pPr>
              <w:pStyle w:val="TableParagraph"/>
              <w:spacing w:line="184" w:lineRule="exact" w:before="39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22,00%</w:t>
            </w:r>
          </w:p>
        </w:tc>
      </w:tr>
      <w:tr>
        <w:trPr>
          <w:trHeight w:val="404" w:hRule="atLeast"/>
        </w:trPr>
        <w:tc>
          <w:tcPr>
            <w:tcW w:w="4861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imovine 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naknade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naslova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osiguranja</w:t>
            </w:r>
          </w:p>
          <w:p>
            <w:pPr>
              <w:pStyle w:val="TableParagraph"/>
              <w:spacing w:line="184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 prodaje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ili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zamjene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nefinancijske</w:t>
            </w:r>
          </w:p>
        </w:tc>
        <w:tc>
          <w:tcPr>
            <w:tcW w:w="154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46"/>
              <w:rPr>
                <w:sz w:val="18"/>
              </w:rPr>
            </w:pPr>
            <w:r>
              <w:rPr>
                <w:sz w:val="18"/>
              </w:rPr>
              <w:t>1.269.540,22</w:t>
            </w:r>
          </w:p>
        </w:tc>
        <w:tc>
          <w:tcPr>
            <w:tcW w:w="1357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53"/>
              <w:rPr>
                <w:sz w:val="18"/>
              </w:rPr>
            </w:pPr>
            <w:r>
              <w:rPr>
                <w:sz w:val="18"/>
              </w:rPr>
              <w:t>18.005.000,00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38"/>
              <w:rPr>
                <w:sz w:val="18"/>
              </w:rPr>
            </w:pPr>
            <w:r>
              <w:rPr>
                <w:sz w:val="18"/>
              </w:rPr>
              <w:t>3.961.951,84</w:t>
            </w:r>
          </w:p>
        </w:tc>
        <w:tc>
          <w:tcPr>
            <w:tcW w:w="84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312,08%</w:t>
            </w:r>
          </w:p>
        </w:tc>
        <w:tc>
          <w:tcPr>
            <w:tcW w:w="763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73" w:right="39"/>
              <w:jc w:val="center"/>
              <w:rPr>
                <w:sz w:val="18"/>
              </w:rPr>
            </w:pPr>
            <w:r>
              <w:rPr>
                <w:sz w:val="18"/>
              </w:rPr>
              <w:t>22,00%</w:t>
            </w:r>
          </w:p>
        </w:tc>
      </w:tr>
      <w:tr>
        <w:trPr>
          <w:trHeight w:val="447" w:hRule="atLeast"/>
        </w:trPr>
        <w:tc>
          <w:tcPr>
            <w:tcW w:w="4861" w:type="dxa"/>
          </w:tcPr>
          <w:p>
            <w:pPr>
              <w:pStyle w:val="TableParagraph"/>
              <w:spacing w:line="201" w:lineRule="exact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imovine</w:t>
            </w:r>
          </w:p>
          <w:p>
            <w:pPr>
              <w:pStyle w:val="TableParagraph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vlastiti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46"/>
              <w:rPr>
                <w:sz w:val="18"/>
              </w:rPr>
            </w:pPr>
            <w:r>
              <w:rPr>
                <w:sz w:val="18"/>
              </w:rPr>
              <w:t>2.321,28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right="38"/>
              <w:rPr>
                <w:sz w:val="18"/>
              </w:rPr>
            </w:pPr>
            <w:r>
              <w:rPr>
                <w:sz w:val="18"/>
              </w:rPr>
              <w:t>6.119,89</w:t>
            </w:r>
          </w:p>
        </w:tc>
        <w:tc>
          <w:tcPr>
            <w:tcW w:w="845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263,64%</w:t>
            </w:r>
          </w:p>
        </w:tc>
        <w:tc>
          <w:tcPr>
            <w:tcW w:w="763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4861" w:type="dxa"/>
          </w:tcPr>
          <w:p>
            <w:pPr>
              <w:pStyle w:val="TableParagraph"/>
              <w:spacing w:line="184" w:lineRule="exact" w:before="39"/>
              <w:ind w:left="40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72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prihodi</w:t>
            </w:r>
          </w:p>
        </w:tc>
        <w:tc>
          <w:tcPr>
            <w:tcW w:w="1548" w:type="dxa"/>
          </w:tcPr>
          <w:p>
            <w:pPr>
              <w:pStyle w:val="TableParagraph"/>
              <w:spacing w:line="184" w:lineRule="exact" w:before="39"/>
              <w:ind w:right="46"/>
              <w:rPr>
                <w:sz w:val="18"/>
              </w:rPr>
            </w:pPr>
            <w:r>
              <w:rPr>
                <w:sz w:val="18"/>
              </w:rPr>
              <w:t>2.321,28</w:t>
            </w:r>
          </w:p>
        </w:tc>
        <w:tc>
          <w:tcPr>
            <w:tcW w:w="1357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line="184" w:lineRule="exact" w:before="39"/>
              <w:ind w:right="38"/>
              <w:rPr>
                <w:sz w:val="18"/>
              </w:rPr>
            </w:pPr>
            <w:r>
              <w:rPr>
                <w:sz w:val="18"/>
              </w:rPr>
              <w:t>6.119,89</w:t>
            </w:r>
          </w:p>
        </w:tc>
        <w:tc>
          <w:tcPr>
            <w:tcW w:w="845" w:type="dxa"/>
          </w:tcPr>
          <w:p>
            <w:pPr>
              <w:pStyle w:val="TableParagraph"/>
              <w:spacing w:line="184" w:lineRule="exact" w:before="39"/>
              <w:ind w:left="24" w:right="69"/>
              <w:jc w:val="center"/>
              <w:rPr>
                <w:sz w:val="18"/>
              </w:rPr>
            </w:pPr>
            <w:r>
              <w:rPr>
                <w:sz w:val="18"/>
              </w:rPr>
              <w:t>263,64%</w:t>
            </w:r>
          </w:p>
        </w:tc>
        <w:tc>
          <w:tcPr>
            <w:tcW w:w="763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tbl>
      <w:tblPr>
        <w:tblW w:w="0" w:type="auto"/>
        <w:jc w:val="left"/>
        <w:tblInd w:w="1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57"/>
        <w:gridCol w:w="1499"/>
        <w:gridCol w:w="1408"/>
        <w:gridCol w:w="1301"/>
        <w:gridCol w:w="846"/>
        <w:gridCol w:w="754"/>
      </w:tblGrid>
      <w:tr>
        <w:trPr>
          <w:trHeight w:val="280" w:hRule="atLeast"/>
        </w:trPr>
        <w:tc>
          <w:tcPr>
            <w:tcW w:w="4557" w:type="dxa"/>
          </w:tcPr>
          <w:p>
            <w:pPr>
              <w:pStyle w:val="TableParagraph"/>
              <w:spacing w:line="261" w:lineRule="exact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9" w:type="dxa"/>
          </w:tcPr>
          <w:p>
            <w:pPr>
              <w:pStyle w:val="TableParagraph"/>
              <w:spacing w:before="31"/>
              <w:ind w:right="48"/>
              <w:rPr>
                <w:sz w:val="18"/>
              </w:rPr>
            </w:pPr>
            <w:r>
              <w:rPr>
                <w:sz w:val="18"/>
              </w:rPr>
              <w:t>49.755.696,13</w:t>
            </w:r>
          </w:p>
        </w:tc>
        <w:tc>
          <w:tcPr>
            <w:tcW w:w="1408" w:type="dxa"/>
          </w:tcPr>
          <w:p>
            <w:pPr>
              <w:pStyle w:val="TableParagraph"/>
              <w:spacing w:before="31"/>
              <w:ind w:right="106"/>
              <w:rPr>
                <w:sz w:val="18"/>
              </w:rPr>
            </w:pPr>
            <w:r>
              <w:rPr>
                <w:sz w:val="18"/>
              </w:rPr>
              <w:t>123.517.000,00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1"/>
              <w:ind w:right="42"/>
              <w:rPr>
                <w:sz w:val="18"/>
              </w:rPr>
            </w:pPr>
            <w:r>
              <w:rPr>
                <w:sz w:val="18"/>
              </w:rPr>
              <w:t>57.392.268,61</w:t>
            </w:r>
          </w:p>
        </w:tc>
        <w:tc>
          <w:tcPr>
            <w:tcW w:w="846" w:type="dxa"/>
          </w:tcPr>
          <w:p>
            <w:pPr>
              <w:pStyle w:val="TableParagraph"/>
              <w:spacing w:before="31"/>
              <w:ind w:left="20" w:right="74"/>
              <w:jc w:val="center"/>
              <w:rPr>
                <w:sz w:val="18"/>
              </w:rPr>
            </w:pPr>
            <w:r>
              <w:rPr>
                <w:sz w:val="18"/>
              </w:rPr>
              <w:t>115,35%</w:t>
            </w:r>
          </w:p>
        </w:tc>
        <w:tc>
          <w:tcPr>
            <w:tcW w:w="754" w:type="dxa"/>
          </w:tcPr>
          <w:p>
            <w:pPr>
              <w:pStyle w:val="TableParagraph"/>
              <w:spacing w:before="31"/>
              <w:ind w:right="52"/>
              <w:rPr>
                <w:sz w:val="18"/>
              </w:rPr>
            </w:pPr>
            <w:r>
              <w:rPr>
                <w:sz w:val="18"/>
              </w:rPr>
              <w:t>46,47%</w:t>
            </w:r>
          </w:p>
        </w:tc>
      </w:tr>
      <w:tr>
        <w:trPr>
          <w:trHeight w:val="285" w:hRule="atLeast"/>
        </w:trPr>
        <w:tc>
          <w:tcPr>
            <w:tcW w:w="4557" w:type="dxa"/>
          </w:tcPr>
          <w:p>
            <w:pPr>
              <w:pStyle w:val="TableParagraph"/>
              <w:spacing w:line="261" w:lineRule="exact" w:before="4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499" w:type="dxa"/>
          </w:tcPr>
          <w:p>
            <w:pPr>
              <w:pStyle w:val="TableParagraph"/>
              <w:spacing w:before="35"/>
              <w:ind w:right="48"/>
              <w:rPr>
                <w:sz w:val="18"/>
              </w:rPr>
            </w:pPr>
            <w:r>
              <w:rPr>
                <w:sz w:val="18"/>
              </w:rPr>
              <w:t>49.755.696,13</w:t>
            </w:r>
          </w:p>
        </w:tc>
        <w:tc>
          <w:tcPr>
            <w:tcW w:w="140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123.517.000,00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57.392.268,61</w:t>
            </w:r>
          </w:p>
        </w:tc>
        <w:tc>
          <w:tcPr>
            <w:tcW w:w="846" w:type="dxa"/>
          </w:tcPr>
          <w:p>
            <w:pPr>
              <w:pStyle w:val="TableParagraph"/>
              <w:spacing w:before="35"/>
              <w:ind w:left="20" w:right="74"/>
              <w:jc w:val="center"/>
              <w:rPr>
                <w:sz w:val="18"/>
              </w:rPr>
            </w:pPr>
            <w:r>
              <w:rPr>
                <w:sz w:val="18"/>
              </w:rPr>
              <w:t>115,35%</w:t>
            </w:r>
          </w:p>
        </w:tc>
        <w:tc>
          <w:tcPr>
            <w:tcW w:w="75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46,47%</w:t>
            </w:r>
          </w:p>
        </w:tc>
      </w:tr>
      <w:tr>
        <w:trPr>
          <w:trHeight w:val="277" w:hRule="atLeast"/>
        </w:trPr>
        <w:tc>
          <w:tcPr>
            <w:tcW w:w="4557" w:type="dxa"/>
          </w:tcPr>
          <w:p>
            <w:pPr>
              <w:pStyle w:val="TableParagraph"/>
              <w:spacing w:line="253" w:lineRule="exact" w:before="4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9" w:type="dxa"/>
          </w:tcPr>
          <w:p>
            <w:pPr>
              <w:pStyle w:val="TableParagraph"/>
              <w:spacing w:before="35"/>
              <w:ind w:right="48"/>
              <w:rPr>
                <w:sz w:val="18"/>
              </w:rPr>
            </w:pPr>
            <w:r>
              <w:rPr>
                <w:sz w:val="18"/>
              </w:rPr>
              <w:t>41.580.671,95</w:t>
            </w:r>
          </w:p>
        </w:tc>
        <w:tc>
          <w:tcPr>
            <w:tcW w:w="140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93.043.000,00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44.806.919,43</w:t>
            </w:r>
          </w:p>
        </w:tc>
        <w:tc>
          <w:tcPr>
            <w:tcW w:w="846" w:type="dxa"/>
          </w:tcPr>
          <w:p>
            <w:pPr>
              <w:pStyle w:val="TableParagraph"/>
              <w:spacing w:before="35"/>
              <w:ind w:left="20" w:right="74"/>
              <w:jc w:val="center"/>
              <w:rPr>
                <w:sz w:val="18"/>
              </w:rPr>
            </w:pPr>
            <w:r>
              <w:rPr>
                <w:sz w:val="18"/>
              </w:rPr>
              <w:t>107,76%</w:t>
            </w:r>
          </w:p>
        </w:tc>
        <w:tc>
          <w:tcPr>
            <w:tcW w:w="75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48,16%</w:t>
            </w:r>
          </w:p>
        </w:tc>
      </w:tr>
      <w:tr>
        <w:trPr>
          <w:trHeight w:val="277" w:hRule="atLeast"/>
        </w:trPr>
        <w:tc>
          <w:tcPr>
            <w:tcW w:w="4557" w:type="dxa"/>
          </w:tcPr>
          <w:p>
            <w:pPr>
              <w:pStyle w:val="TableParagraph"/>
              <w:spacing w:line="258" w:lineRule="exact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dr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avnog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9" w:type="dxa"/>
          </w:tcPr>
          <w:p>
            <w:pPr>
              <w:pStyle w:val="TableParagraph"/>
              <w:spacing w:before="28"/>
              <w:ind w:right="48"/>
              <w:rPr>
                <w:sz w:val="18"/>
              </w:rPr>
            </w:pPr>
            <w:r>
              <w:rPr>
                <w:sz w:val="18"/>
              </w:rPr>
              <w:t>27.730.584,51</w:t>
            </w:r>
          </w:p>
        </w:tc>
        <w:tc>
          <w:tcPr>
            <w:tcW w:w="1408" w:type="dxa"/>
          </w:tcPr>
          <w:p>
            <w:pPr>
              <w:pStyle w:val="TableParagraph"/>
              <w:spacing w:before="28"/>
              <w:ind w:right="106"/>
              <w:rPr>
                <w:sz w:val="18"/>
              </w:rPr>
            </w:pPr>
            <w:r>
              <w:rPr>
                <w:sz w:val="18"/>
              </w:rPr>
              <w:t>60.295.500,00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2"/>
              <w:rPr>
                <w:sz w:val="18"/>
              </w:rPr>
            </w:pPr>
            <w:r>
              <w:rPr>
                <w:sz w:val="18"/>
              </w:rPr>
              <w:t>30.552.045,48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0" w:right="74"/>
              <w:jc w:val="center"/>
              <w:rPr>
                <w:sz w:val="18"/>
              </w:rPr>
            </w:pPr>
            <w:r>
              <w:rPr>
                <w:sz w:val="18"/>
              </w:rPr>
              <w:t>110,17%</w:t>
            </w:r>
          </w:p>
        </w:tc>
        <w:tc>
          <w:tcPr>
            <w:tcW w:w="754" w:type="dxa"/>
          </w:tcPr>
          <w:p>
            <w:pPr>
              <w:pStyle w:val="TableParagraph"/>
              <w:spacing w:before="28"/>
              <w:ind w:right="52"/>
              <w:rPr>
                <w:sz w:val="18"/>
              </w:rPr>
            </w:pPr>
            <w:r>
              <w:rPr>
                <w:sz w:val="18"/>
              </w:rPr>
              <w:t>50,67%</w:t>
            </w:r>
          </w:p>
        </w:tc>
      </w:tr>
      <w:tr>
        <w:trPr>
          <w:trHeight w:val="285" w:hRule="atLeast"/>
        </w:trPr>
        <w:tc>
          <w:tcPr>
            <w:tcW w:w="4557" w:type="dxa"/>
          </w:tcPr>
          <w:p>
            <w:pPr>
              <w:pStyle w:val="TableParagraph"/>
              <w:spacing w:line="261" w:lineRule="exact" w:before="4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22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iz</w:t>
            </w:r>
            <w:r>
              <w:rPr>
                <w:spacing w:val="-3"/>
                <w:sz w:val="18"/>
              </w:rPr>
              <w:t> 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upanijskog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prora</w:t>
            </w:r>
            <w:r>
              <w:rPr>
                <w:rFonts w:ascii="Lucida Sans Unicode" w:hAnsi="Lucida Sans Unicode"/>
                <w:sz w:val="18"/>
              </w:rPr>
              <w:t>č</w:t>
            </w:r>
            <w:r>
              <w:rPr>
                <w:sz w:val="18"/>
              </w:rPr>
              <w:t>una</w:t>
            </w:r>
          </w:p>
        </w:tc>
        <w:tc>
          <w:tcPr>
            <w:tcW w:w="1499" w:type="dxa"/>
          </w:tcPr>
          <w:p>
            <w:pPr>
              <w:pStyle w:val="TableParagraph"/>
              <w:spacing w:before="35"/>
              <w:ind w:right="48"/>
              <w:rPr>
                <w:sz w:val="18"/>
              </w:rPr>
            </w:pPr>
            <w:r>
              <w:rPr>
                <w:sz w:val="18"/>
              </w:rPr>
              <w:t>11.738,81</w:t>
            </w:r>
          </w:p>
        </w:tc>
        <w:tc>
          <w:tcPr>
            <w:tcW w:w="140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841.000,00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78.502,52</w:t>
            </w:r>
          </w:p>
        </w:tc>
        <w:tc>
          <w:tcPr>
            <w:tcW w:w="846" w:type="dxa"/>
          </w:tcPr>
          <w:p>
            <w:pPr>
              <w:pStyle w:val="TableParagraph"/>
              <w:spacing w:before="35"/>
              <w:ind w:left="20" w:right="74"/>
              <w:jc w:val="center"/>
              <w:rPr>
                <w:sz w:val="18"/>
              </w:rPr>
            </w:pPr>
            <w:r>
              <w:rPr>
                <w:sz w:val="18"/>
              </w:rPr>
              <w:t>668,74%</w:t>
            </w:r>
          </w:p>
        </w:tc>
        <w:tc>
          <w:tcPr>
            <w:tcW w:w="75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9,33%</w:t>
            </w:r>
          </w:p>
        </w:tc>
      </w:tr>
      <w:tr>
        <w:trPr>
          <w:trHeight w:val="285" w:hRule="atLeast"/>
        </w:trPr>
        <w:tc>
          <w:tcPr>
            <w:tcW w:w="4557" w:type="dxa"/>
          </w:tcPr>
          <w:p>
            <w:pPr>
              <w:pStyle w:val="TableParagraph"/>
              <w:spacing w:line="261" w:lineRule="exact" w:before="4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pomo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</w:p>
        </w:tc>
        <w:tc>
          <w:tcPr>
            <w:tcW w:w="1499" w:type="dxa"/>
          </w:tcPr>
          <w:p>
            <w:pPr>
              <w:pStyle w:val="TableParagraph"/>
              <w:spacing w:before="35"/>
              <w:ind w:right="48"/>
              <w:rPr>
                <w:sz w:val="18"/>
              </w:rPr>
            </w:pPr>
            <w:r>
              <w:rPr>
                <w:sz w:val="18"/>
              </w:rPr>
              <w:t>1.764.061,36</w:t>
            </w:r>
          </w:p>
        </w:tc>
        <w:tc>
          <w:tcPr>
            <w:tcW w:w="140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4.869.000,00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2.241.511,03</w:t>
            </w:r>
          </w:p>
        </w:tc>
        <w:tc>
          <w:tcPr>
            <w:tcW w:w="846" w:type="dxa"/>
          </w:tcPr>
          <w:p>
            <w:pPr>
              <w:pStyle w:val="TableParagraph"/>
              <w:spacing w:before="35"/>
              <w:ind w:left="20" w:right="74"/>
              <w:jc w:val="center"/>
              <w:rPr>
                <w:sz w:val="18"/>
              </w:rPr>
            </w:pPr>
            <w:r>
              <w:rPr>
                <w:sz w:val="18"/>
              </w:rPr>
              <w:t>127,07%</w:t>
            </w:r>
          </w:p>
        </w:tc>
        <w:tc>
          <w:tcPr>
            <w:tcW w:w="75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46,04%</w:t>
            </w:r>
          </w:p>
        </w:tc>
      </w:tr>
      <w:tr>
        <w:trPr>
          <w:trHeight w:val="302" w:hRule="atLeast"/>
        </w:trPr>
        <w:tc>
          <w:tcPr>
            <w:tcW w:w="4557" w:type="dxa"/>
          </w:tcPr>
          <w:p>
            <w:pPr>
              <w:pStyle w:val="TableParagraph"/>
              <w:spacing w:before="4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24 Decentralizirana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sredstva 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osnovne 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kole</w:t>
            </w:r>
          </w:p>
        </w:tc>
        <w:tc>
          <w:tcPr>
            <w:tcW w:w="1499" w:type="dxa"/>
          </w:tcPr>
          <w:p>
            <w:pPr>
              <w:pStyle w:val="TableParagraph"/>
              <w:spacing w:before="35"/>
              <w:ind w:right="48"/>
              <w:rPr>
                <w:sz w:val="18"/>
              </w:rPr>
            </w:pPr>
            <w:r>
              <w:rPr>
                <w:sz w:val="18"/>
              </w:rPr>
              <w:t>3.073.520,21</w:t>
            </w:r>
          </w:p>
        </w:tc>
        <w:tc>
          <w:tcPr>
            <w:tcW w:w="1408" w:type="dxa"/>
          </w:tcPr>
          <w:p>
            <w:pPr>
              <w:pStyle w:val="TableParagraph"/>
              <w:spacing w:before="35"/>
              <w:ind w:right="106"/>
              <w:rPr>
                <w:sz w:val="18"/>
              </w:rPr>
            </w:pPr>
            <w:r>
              <w:rPr>
                <w:sz w:val="18"/>
              </w:rPr>
              <w:t>7.002.000,00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5"/>
              <w:ind w:right="42"/>
              <w:rPr>
                <w:sz w:val="18"/>
              </w:rPr>
            </w:pPr>
            <w:r>
              <w:rPr>
                <w:sz w:val="18"/>
              </w:rPr>
              <w:t>3.858.552,54</w:t>
            </w:r>
          </w:p>
        </w:tc>
        <w:tc>
          <w:tcPr>
            <w:tcW w:w="846" w:type="dxa"/>
          </w:tcPr>
          <w:p>
            <w:pPr>
              <w:pStyle w:val="TableParagraph"/>
              <w:spacing w:before="35"/>
              <w:ind w:left="20" w:right="74"/>
              <w:jc w:val="center"/>
              <w:rPr>
                <w:sz w:val="18"/>
              </w:rPr>
            </w:pPr>
            <w:r>
              <w:rPr>
                <w:sz w:val="18"/>
              </w:rPr>
              <w:t>125,54%</w:t>
            </w:r>
          </w:p>
        </w:tc>
        <w:tc>
          <w:tcPr>
            <w:tcW w:w="754" w:type="dxa"/>
          </w:tcPr>
          <w:p>
            <w:pPr>
              <w:pStyle w:val="TableParagraph"/>
              <w:spacing w:before="35"/>
              <w:ind w:right="52"/>
              <w:rPr>
                <w:sz w:val="18"/>
              </w:rPr>
            </w:pPr>
            <w:r>
              <w:rPr>
                <w:sz w:val="18"/>
              </w:rPr>
              <w:t>55,11%</w:t>
            </w:r>
          </w:p>
        </w:tc>
      </w:tr>
      <w:tr>
        <w:trPr>
          <w:trHeight w:val="222" w:hRule="atLeast"/>
        </w:trPr>
        <w:tc>
          <w:tcPr>
            <w:tcW w:w="4557" w:type="dxa"/>
          </w:tcPr>
          <w:p>
            <w:pPr>
              <w:pStyle w:val="TableParagraph"/>
              <w:spacing w:line="184" w:lineRule="exact" w:before="18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Decentralizirana sredstva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vatrogasne</w:t>
            </w:r>
          </w:p>
        </w:tc>
        <w:tc>
          <w:tcPr>
            <w:tcW w:w="1499" w:type="dxa"/>
          </w:tcPr>
          <w:p>
            <w:pPr>
              <w:pStyle w:val="TableParagraph"/>
              <w:spacing w:line="184" w:lineRule="exact" w:before="18"/>
              <w:ind w:right="48"/>
              <w:rPr>
                <w:sz w:val="18"/>
              </w:rPr>
            </w:pPr>
            <w:r>
              <w:rPr>
                <w:sz w:val="18"/>
              </w:rPr>
              <w:t>5.323.752,16</w:t>
            </w:r>
          </w:p>
        </w:tc>
        <w:tc>
          <w:tcPr>
            <w:tcW w:w="1408" w:type="dxa"/>
          </w:tcPr>
          <w:p>
            <w:pPr>
              <w:pStyle w:val="TableParagraph"/>
              <w:spacing w:line="184" w:lineRule="exact" w:before="18"/>
              <w:ind w:right="106"/>
              <w:rPr>
                <w:sz w:val="18"/>
              </w:rPr>
            </w:pPr>
            <w:r>
              <w:rPr>
                <w:sz w:val="18"/>
              </w:rPr>
              <w:t>7.871.000,00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4" w:lineRule="exact" w:before="18"/>
              <w:ind w:right="42"/>
              <w:rPr>
                <w:sz w:val="18"/>
              </w:rPr>
            </w:pPr>
            <w:r>
              <w:rPr>
                <w:sz w:val="18"/>
              </w:rPr>
              <w:t>5.248.367,47</w:t>
            </w:r>
          </w:p>
        </w:tc>
        <w:tc>
          <w:tcPr>
            <w:tcW w:w="846" w:type="dxa"/>
          </w:tcPr>
          <w:p>
            <w:pPr>
              <w:pStyle w:val="TableParagraph"/>
              <w:spacing w:line="184" w:lineRule="exact" w:before="18"/>
              <w:ind w:left="117" w:right="74"/>
              <w:jc w:val="center"/>
              <w:rPr>
                <w:sz w:val="18"/>
              </w:rPr>
            </w:pPr>
            <w:r>
              <w:rPr>
                <w:sz w:val="18"/>
              </w:rPr>
              <w:t>98,58%</w:t>
            </w:r>
          </w:p>
        </w:tc>
        <w:tc>
          <w:tcPr>
            <w:tcW w:w="754" w:type="dxa"/>
          </w:tcPr>
          <w:p>
            <w:pPr>
              <w:pStyle w:val="TableParagraph"/>
              <w:spacing w:line="184" w:lineRule="exact" w:before="18"/>
              <w:ind w:right="52"/>
              <w:rPr>
                <w:sz w:val="18"/>
              </w:rPr>
            </w:pPr>
            <w:r>
              <w:rPr>
                <w:sz w:val="18"/>
              </w:rPr>
              <w:t>66,68%</w:t>
            </w:r>
          </w:p>
        </w:tc>
      </w:tr>
      <w:tr>
        <w:trPr>
          <w:trHeight w:val="405" w:hRule="atLeast"/>
        </w:trPr>
        <w:tc>
          <w:tcPr>
            <w:tcW w:w="4557" w:type="dxa"/>
          </w:tcPr>
          <w:p>
            <w:pPr>
              <w:pStyle w:val="TableParagraph"/>
              <w:spacing w:line="201" w:lineRule="exact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postrojbe</w:t>
            </w:r>
          </w:p>
          <w:p>
            <w:pPr>
              <w:pStyle w:val="TableParagraph"/>
              <w:spacing w:line="184" w:lineRule="exact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Sredstva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Europske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unije</w:t>
            </w:r>
          </w:p>
        </w:tc>
        <w:tc>
          <w:tcPr>
            <w:tcW w:w="1499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48"/>
              <w:rPr>
                <w:sz w:val="18"/>
              </w:rPr>
            </w:pPr>
            <w:r>
              <w:rPr>
                <w:sz w:val="18"/>
              </w:rPr>
              <w:t>3.677.014,90</w:t>
            </w:r>
          </w:p>
        </w:tc>
        <w:tc>
          <w:tcPr>
            <w:tcW w:w="1408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106"/>
              <w:rPr>
                <w:sz w:val="18"/>
              </w:rPr>
            </w:pPr>
            <w:r>
              <w:rPr>
                <w:sz w:val="18"/>
              </w:rPr>
              <w:t>12.164.500,00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42"/>
              <w:rPr>
                <w:sz w:val="18"/>
              </w:rPr>
            </w:pPr>
            <w:r>
              <w:rPr>
                <w:sz w:val="18"/>
              </w:rPr>
              <w:t>2.827.940,39</w:t>
            </w:r>
          </w:p>
        </w:tc>
        <w:tc>
          <w:tcPr>
            <w:tcW w:w="846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left="117" w:right="74"/>
              <w:jc w:val="center"/>
              <w:rPr>
                <w:sz w:val="18"/>
              </w:rPr>
            </w:pPr>
            <w:r>
              <w:rPr>
                <w:sz w:val="18"/>
              </w:rPr>
              <w:t>76,91%</w:t>
            </w:r>
          </w:p>
        </w:tc>
        <w:tc>
          <w:tcPr>
            <w:tcW w:w="754" w:type="dxa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line="184" w:lineRule="exact"/>
              <w:ind w:right="52"/>
              <w:rPr>
                <w:sz w:val="18"/>
              </w:rPr>
            </w:pPr>
            <w:r>
              <w:rPr>
                <w:sz w:val="18"/>
              </w:rPr>
              <w:t>23,25%</w:t>
            </w:r>
          </w:p>
        </w:tc>
      </w:tr>
      <w:tr>
        <w:trPr>
          <w:trHeight w:val="326" w:hRule="atLeast"/>
        </w:trPr>
        <w:tc>
          <w:tcPr>
            <w:tcW w:w="4557" w:type="dxa"/>
          </w:tcPr>
          <w:p>
            <w:pPr>
              <w:pStyle w:val="TableParagraph"/>
              <w:spacing w:before="81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 Donacije</w:t>
            </w:r>
          </w:p>
        </w:tc>
        <w:tc>
          <w:tcPr>
            <w:tcW w:w="1499" w:type="dxa"/>
          </w:tcPr>
          <w:p>
            <w:pPr>
              <w:pStyle w:val="TableParagraph"/>
              <w:spacing w:before="81"/>
              <w:ind w:right="48"/>
              <w:rPr>
                <w:sz w:val="18"/>
              </w:rPr>
            </w:pPr>
            <w:r>
              <w:rPr>
                <w:sz w:val="18"/>
              </w:rPr>
              <w:t>2.945,02</w:t>
            </w:r>
          </w:p>
        </w:tc>
        <w:tc>
          <w:tcPr>
            <w:tcW w:w="1408" w:type="dxa"/>
          </w:tcPr>
          <w:p>
            <w:pPr>
              <w:pStyle w:val="TableParagraph"/>
              <w:spacing w:before="81"/>
              <w:ind w:right="106"/>
              <w:rPr>
                <w:sz w:val="18"/>
              </w:rPr>
            </w:pPr>
            <w:r>
              <w:rPr>
                <w:sz w:val="18"/>
              </w:rPr>
              <w:t>397.000,00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81"/>
              <w:ind w:left="355"/>
              <w:jc w:val="left"/>
              <w:rPr>
                <w:sz w:val="18"/>
              </w:rPr>
            </w:pPr>
            <w:r>
              <w:rPr>
                <w:sz w:val="18"/>
              </w:rPr>
              <w:t>145.770,334949,72%</w:t>
            </w:r>
          </w:p>
        </w:tc>
        <w:tc>
          <w:tcPr>
            <w:tcW w:w="754" w:type="dxa"/>
          </w:tcPr>
          <w:p>
            <w:pPr>
              <w:pStyle w:val="TableParagraph"/>
              <w:spacing w:before="81"/>
              <w:ind w:right="52"/>
              <w:rPr>
                <w:sz w:val="18"/>
              </w:rPr>
            </w:pPr>
            <w:r>
              <w:rPr>
                <w:sz w:val="18"/>
              </w:rPr>
              <w:t>36,72%</w:t>
            </w:r>
          </w:p>
        </w:tc>
      </w:tr>
      <w:tr>
        <w:trPr>
          <w:trHeight w:val="285" w:hRule="atLeast"/>
        </w:trPr>
        <w:tc>
          <w:tcPr>
            <w:tcW w:w="4557" w:type="dxa"/>
          </w:tcPr>
          <w:p>
            <w:pPr>
              <w:pStyle w:val="TableParagraph"/>
              <w:spacing w:before="39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31 Donacije</w:t>
            </w:r>
          </w:p>
        </w:tc>
        <w:tc>
          <w:tcPr>
            <w:tcW w:w="1499" w:type="dxa"/>
          </w:tcPr>
          <w:p>
            <w:pPr>
              <w:pStyle w:val="TableParagraph"/>
              <w:spacing w:before="39"/>
              <w:ind w:right="48"/>
              <w:rPr>
                <w:sz w:val="18"/>
              </w:rPr>
            </w:pPr>
            <w:r>
              <w:rPr>
                <w:sz w:val="18"/>
              </w:rPr>
              <w:t>2.945,02</w:t>
            </w:r>
          </w:p>
        </w:tc>
        <w:tc>
          <w:tcPr>
            <w:tcW w:w="1408" w:type="dxa"/>
          </w:tcPr>
          <w:p>
            <w:pPr>
              <w:pStyle w:val="TableParagraph"/>
              <w:spacing w:before="39"/>
              <w:ind w:right="106"/>
              <w:rPr>
                <w:sz w:val="18"/>
              </w:rPr>
            </w:pPr>
            <w:r>
              <w:rPr>
                <w:sz w:val="18"/>
              </w:rPr>
              <w:t>397.000,00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39"/>
              <w:ind w:left="355"/>
              <w:jc w:val="left"/>
              <w:rPr>
                <w:sz w:val="18"/>
              </w:rPr>
            </w:pPr>
            <w:r>
              <w:rPr>
                <w:sz w:val="18"/>
              </w:rPr>
              <w:t>145.770,334949,72%</w:t>
            </w:r>
          </w:p>
        </w:tc>
        <w:tc>
          <w:tcPr>
            <w:tcW w:w="754" w:type="dxa"/>
          </w:tcPr>
          <w:p>
            <w:pPr>
              <w:pStyle w:val="TableParagraph"/>
              <w:spacing w:before="39"/>
              <w:ind w:right="52"/>
              <w:rPr>
                <w:sz w:val="18"/>
              </w:rPr>
            </w:pPr>
            <w:r>
              <w:rPr>
                <w:sz w:val="18"/>
              </w:rPr>
              <w:t>36,72%</w:t>
            </w:r>
          </w:p>
        </w:tc>
      </w:tr>
      <w:tr>
        <w:trPr>
          <w:trHeight w:val="243" w:hRule="atLeast"/>
        </w:trPr>
        <w:tc>
          <w:tcPr>
            <w:tcW w:w="4557" w:type="dxa"/>
          </w:tcPr>
          <w:p>
            <w:pPr>
              <w:pStyle w:val="TableParagraph"/>
              <w:spacing w:line="184" w:lineRule="exact" w:before="39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499" w:type="dxa"/>
          </w:tcPr>
          <w:p>
            <w:pPr>
              <w:pStyle w:val="TableParagraph"/>
              <w:spacing w:line="184" w:lineRule="exact" w:before="39"/>
              <w:ind w:right="48"/>
              <w:rPr>
                <w:sz w:val="18"/>
              </w:rPr>
            </w:pPr>
            <w:r>
              <w:rPr>
                <w:sz w:val="18"/>
              </w:rPr>
              <w:t>14.880.422,41</w:t>
            </w:r>
          </w:p>
        </w:tc>
        <w:tc>
          <w:tcPr>
            <w:tcW w:w="1408" w:type="dxa"/>
          </w:tcPr>
          <w:p>
            <w:pPr>
              <w:pStyle w:val="TableParagraph"/>
              <w:spacing w:line="184" w:lineRule="exact" w:before="39"/>
              <w:ind w:right="106"/>
              <w:rPr>
                <w:sz w:val="18"/>
              </w:rPr>
            </w:pPr>
            <w:r>
              <w:rPr>
                <w:sz w:val="18"/>
              </w:rPr>
              <w:t>36.888.000,00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line="184" w:lineRule="exact" w:before="39"/>
              <w:ind w:left="105"/>
              <w:jc w:val="left"/>
              <w:rPr>
                <w:sz w:val="18"/>
              </w:rPr>
            </w:pPr>
            <w:r>
              <w:rPr>
                <w:sz w:val="18"/>
              </w:rPr>
              <w:t>16.003.957,22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107,55%</w:t>
            </w:r>
          </w:p>
        </w:tc>
        <w:tc>
          <w:tcPr>
            <w:tcW w:w="754" w:type="dxa"/>
          </w:tcPr>
          <w:p>
            <w:pPr>
              <w:pStyle w:val="TableParagraph"/>
              <w:spacing w:line="184" w:lineRule="exact" w:before="39"/>
              <w:ind w:right="52"/>
              <w:rPr>
                <w:sz w:val="18"/>
              </w:rPr>
            </w:pPr>
            <w:r>
              <w:rPr>
                <w:sz w:val="18"/>
              </w:rPr>
              <w:t>43,39%</w:t>
            </w:r>
          </w:p>
        </w:tc>
      </w:tr>
    </w:tbl>
    <w:p>
      <w:pPr>
        <w:spacing w:after="0" w:line="184" w:lineRule="exact"/>
        <w:rPr>
          <w:sz w:val="18"/>
        </w:rPr>
        <w:sectPr>
          <w:footerReference w:type="default" r:id="rId5"/>
          <w:type w:val="continuous"/>
          <w:pgSz w:w="11900" w:h="16840"/>
          <w:pgMar w:footer="127" w:top="560" w:bottom="320" w:left="0" w:right="360"/>
          <w:pgNumType w:start="1"/>
        </w:sectPr>
      </w:pPr>
    </w:p>
    <w:tbl>
      <w:tblPr>
        <w:tblW w:w="0" w:type="auto"/>
        <w:jc w:val="left"/>
        <w:tblInd w:w="5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3975"/>
        <w:gridCol w:w="1365"/>
        <w:gridCol w:w="1350"/>
        <w:gridCol w:w="1365"/>
        <w:gridCol w:w="795"/>
        <w:gridCol w:w="795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4"/>
              <w:ind w:left="252"/>
              <w:jc w:val="left"/>
              <w:rPr>
                <w:sz w:val="18"/>
              </w:rPr>
            </w:pPr>
            <w:r>
              <w:rPr>
                <w:sz w:val="18"/>
              </w:rPr>
              <w:t>Oznaka</w:t>
            </w:r>
          </w:p>
        </w:tc>
        <w:tc>
          <w:tcPr>
            <w:tcW w:w="3975" w:type="dxa"/>
          </w:tcPr>
          <w:p>
            <w:pPr>
              <w:pStyle w:val="TableParagraph"/>
              <w:spacing w:before="174"/>
              <w:ind w:left="1734" w:right="1720"/>
              <w:jc w:val="center"/>
              <w:rPr>
                <w:sz w:val="18"/>
              </w:rPr>
            </w:pPr>
            <w:r>
              <w:rPr>
                <w:sz w:val="18"/>
              </w:rPr>
              <w:t>Naziv</w:t>
            </w:r>
          </w:p>
        </w:tc>
        <w:tc>
          <w:tcPr>
            <w:tcW w:w="1365" w:type="dxa"/>
          </w:tcPr>
          <w:p>
            <w:pPr>
              <w:pStyle w:val="TableParagraph"/>
              <w:spacing w:line="202" w:lineRule="exact" w:before="4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Ostvarenje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2020</w:t>
            </w:r>
          </w:p>
          <w:p>
            <w:pPr>
              <w:pStyle w:val="TableParagraph"/>
              <w:spacing w:line="202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(1)</w:t>
            </w:r>
          </w:p>
        </w:tc>
        <w:tc>
          <w:tcPr>
            <w:tcW w:w="1350" w:type="dxa"/>
          </w:tcPr>
          <w:p>
            <w:pPr>
              <w:pStyle w:val="TableParagraph"/>
              <w:spacing w:line="202" w:lineRule="exact" w:before="4"/>
              <w:ind w:left="94" w:right="378"/>
              <w:jc w:val="center"/>
              <w:rPr>
                <w:sz w:val="18"/>
              </w:rPr>
            </w:pPr>
            <w:r>
              <w:rPr>
                <w:sz w:val="18"/>
              </w:rPr>
              <w:t>Plan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2021</w:t>
            </w:r>
          </w:p>
          <w:p>
            <w:pPr>
              <w:pStyle w:val="TableParagraph"/>
              <w:spacing w:line="202" w:lineRule="exact"/>
              <w:ind w:left="101" w:right="87"/>
              <w:jc w:val="center"/>
              <w:rPr>
                <w:sz w:val="18"/>
              </w:rPr>
            </w:pPr>
            <w:r>
              <w:rPr>
                <w:sz w:val="18"/>
              </w:rPr>
              <w:t>(2)</w:t>
            </w:r>
          </w:p>
        </w:tc>
        <w:tc>
          <w:tcPr>
            <w:tcW w:w="1365" w:type="dxa"/>
          </w:tcPr>
          <w:p>
            <w:pPr>
              <w:pStyle w:val="TableParagraph"/>
              <w:spacing w:line="202" w:lineRule="exact" w:before="4"/>
              <w:ind w:left="10"/>
              <w:jc w:val="center"/>
              <w:rPr>
                <w:sz w:val="18"/>
              </w:rPr>
            </w:pPr>
            <w:r>
              <w:rPr>
                <w:sz w:val="18"/>
              </w:rPr>
              <w:t>Ostvarenje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2021</w:t>
            </w:r>
          </w:p>
          <w:p>
            <w:pPr>
              <w:pStyle w:val="TableParagraph"/>
              <w:spacing w:line="202" w:lineRule="exact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(3)</w:t>
            </w:r>
          </w:p>
        </w:tc>
        <w:tc>
          <w:tcPr>
            <w:tcW w:w="795" w:type="dxa"/>
          </w:tcPr>
          <w:p>
            <w:pPr>
              <w:pStyle w:val="TableParagraph"/>
              <w:spacing w:line="202" w:lineRule="exact" w:before="4"/>
              <w:ind w:left="87"/>
              <w:jc w:val="left"/>
              <w:rPr>
                <w:sz w:val="18"/>
              </w:rPr>
            </w:pPr>
            <w:r>
              <w:rPr>
                <w:sz w:val="18"/>
              </w:rPr>
              <w:t>Ind.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(4)</w:t>
            </w:r>
          </w:p>
          <w:p>
            <w:pPr>
              <w:pStyle w:val="TableParagraph"/>
              <w:spacing w:line="202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(3./1.)</w:t>
            </w:r>
          </w:p>
        </w:tc>
        <w:tc>
          <w:tcPr>
            <w:tcW w:w="795" w:type="dxa"/>
          </w:tcPr>
          <w:p>
            <w:pPr>
              <w:pStyle w:val="TableParagraph"/>
              <w:spacing w:line="202" w:lineRule="exact" w:before="4"/>
              <w:ind w:left="87"/>
              <w:jc w:val="left"/>
              <w:rPr>
                <w:sz w:val="18"/>
              </w:rPr>
            </w:pPr>
            <w:r>
              <w:rPr>
                <w:sz w:val="18"/>
              </w:rPr>
              <w:t>Ind.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(5)</w:t>
            </w:r>
          </w:p>
          <w:p>
            <w:pPr>
              <w:pStyle w:val="TableParagraph"/>
              <w:spacing w:line="202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(3./2.)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2"/>
        </w:rPr>
      </w:pPr>
    </w:p>
    <w:p>
      <w:pPr>
        <w:spacing w:before="0"/>
        <w:ind w:left="630" w:right="0" w:firstLine="0"/>
        <w:jc w:val="left"/>
        <w:rPr>
          <w:rFonts w:ascii="Arial"/>
          <w:b/>
          <w:sz w:val="18"/>
        </w:rPr>
      </w:pPr>
      <w:r>
        <w:rPr/>
        <w:pict>
          <v:shape style="position:absolute;margin-left:28.5pt;margin-top:-505.205566pt;width:541.5pt;height:519.8pt;mso-position-horizontal-relative:page;mso-position-vertical-relative:paragraph;z-index:15729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"/>
                    <w:gridCol w:w="4861"/>
                    <w:gridCol w:w="1548"/>
                    <w:gridCol w:w="1357"/>
                    <w:gridCol w:w="1350"/>
                    <w:gridCol w:w="845"/>
                    <w:gridCol w:w="763"/>
                  </w:tblGrid>
                  <w:tr>
                    <w:trPr>
                      <w:trHeight w:val="243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01" w:lineRule="exact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41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Komunalna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naknada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10.104.708,90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20.930.000,00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9.955.671,68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98,53%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47,57%</w:t>
                        </w: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01" w:lineRule="exact" w:before="39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42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Komunalni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doprinos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line="201" w:lineRule="exact" w:before="39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1.605.100,87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17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43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Spomeni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č</w:t>
                        </w:r>
                        <w:r>
                          <w:rPr>
                            <w:sz w:val="18"/>
                          </w:rPr>
                          <w:t>ka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renta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48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6.981,84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48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180.000,00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18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44 Prihodi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za posebne namjene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18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3.163.630,80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18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15.778.000,00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18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6.048.285,54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191,18%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18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38,33%</w:t>
                        </w:r>
                      </w:p>
                    </w:tc>
                  </w:tr>
                  <w:tr>
                    <w:trPr>
                      <w:trHeight w:val="647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37" w:lineRule="auto" w:before="40"/>
                          <w:ind w:left="510" w:right="38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 5 Prihod od prodaje ili zamjene nefinancijske</w:t>
                        </w:r>
                        <w:r>
                          <w:rPr>
                            <w:spacing w:val="-46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imovine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naknade</w:t>
                        </w:r>
                        <w:r>
                          <w:rPr>
                            <w:spacing w:val="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s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naslova</w:t>
                        </w:r>
                        <w:r>
                          <w:rPr>
                            <w:spacing w:val="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osiguranja</w:t>
                        </w:r>
                      </w:p>
                      <w:p>
                        <w:pPr>
                          <w:pStyle w:val="TableParagraph"/>
                          <w:spacing w:line="184" w:lineRule="exact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51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Prihodi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od prodaje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ili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zamjene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nefinancijske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9"/>
                          <w:ind w:left="59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370.000,00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59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370.000,00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9"/>
                          <w:ind w:left="4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858.000,00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4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833.000,00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9"/>
                          <w:ind w:left="40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374.329,75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40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370.000,00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9"/>
                          <w:ind w:left="4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101,17%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4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100,00%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9"/>
                          <w:ind w:left="9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43,63%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9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44,42%</w:t>
                        </w:r>
                      </w:p>
                    </w:tc>
                  </w:tr>
                  <w:tr>
                    <w:trPr>
                      <w:trHeight w:val="447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01" w:lineRule="exact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imovine</w:t>
                        </w:r>
                      </w:p>
                      <w:p>
                        <w:pPr>
                          <w:pStyle w:val="TableParagraph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52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Naknade s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naslova osiguranja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4.329,75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17,32%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39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6 Namjenski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9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14.179,69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22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24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61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Namjenski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primici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od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zadu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ž</w:t>
                        </w:r>
                        <w:r>
                          <w:rPr>
                            <w:sz w:val="18"/>
                          </w:rPr>
                          <w:t>ivanja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56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14.179,69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18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7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Ostali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vlastiti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prihodi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18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815.641,17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18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3.756.000,00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18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577.178,03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70,76%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18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15,37%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39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71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Vlastiti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prihodi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9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815.641,17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9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3.756.000,00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9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577.178,03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9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70,76%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9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15,37%</w:t>
                        </w:r>
                      </w:p>
                    </w:tc>
                  </w:tr>
                  <w:tr>
                    <w:trPr>
                      <w:trHeight w:val="250" w:hRule="atLeast"/>
                    </w:trPr>
                    <w:tc>
                      <w:tcPr>
                        <w:tcW w:w="4966" w:type="dxa"/>
                        <w:gridSpan w:val="2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left="165"/>
                          <w:jc w:val="lef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3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Rashodi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poslovanja</w:t>
                        </w:r>
                      </w:p>
                    </w:tc>
                    <w:tc>
                      <w:tcPr>
                        <w:tcW w:w="1548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48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107.405.376,68</w:t>
                        </w:r>
                      </w:p>
                    </w:tc>
                    <w:tc>
                      <w:tcPr>
                        <w:tcW w:w="1357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55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258.459.000,00</w:t>
                        </w:r>
                      </w:p>
                    </w:tc>
                    <w:tc>
                      <w:tcPr>
                        <w:tcW w:w="1350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40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119.314.603,06</w:t>
                        </w:r>
                      </w:p>
                    </w:tc>
                    <w:tc>
                      <w:tcPr>
                        <w:tcW w:w="845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90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111,09%</w:t>
                        </w:r>
                      </w:p>
                    </w:tc>
                    <w:tc>
                      <w:tcPr>
                        <w:tcW w:w="763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58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46,16%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61" w:lineRule="exact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Op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ć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prihodi 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1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3.982.396,49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1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20.752.500,00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1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6.672.339,56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1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167,55%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1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32,15%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61" w:lineRule="exact" w:before="4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Op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ć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prihodi 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5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3.982.396,49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5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20.752.500,00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5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6.672.339,56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5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167,55%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5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32,15%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61" w:lineRule="exact" w:before="4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Pomo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ć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iz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prora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č</w:t>
                        </w:r>
                        <w:r>
                          <w:rPr>
                            <w:sz w:val="18"/>
                          </w:rPr>
                          <w:t>una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5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8.812.524,83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5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68.566.500,00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5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12.955.565,07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5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147,01%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5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18,89%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61" w:lineRule="exact" w:before="4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21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Pomo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ć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iz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dr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ž</w:t>
                        </w:r>
                        <w:r>
                          <w:rPr>
                            <w:sz w:val="18"/>
                          </w:rPr>
                          <w:t>avnog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prora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č</w:t>
                        </w:r>
                        <w:r>
                          <w:rPr>
                            <w:sz w:val="18"/>
                          </w:rPr>
                          <w:t>una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5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1.042.348,24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5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6.378.000,00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5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529.958,62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5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50,84%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5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8,31%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61" w:lineRule="exact" w:before="4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22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Pomo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ć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iz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ž</w:t>
                        </w:r>
                        <w:r>
                          <w:rPr>
                            <w:sz w:val="18"/>
                          </w:rPr>
                          <w:t>upanijskog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prora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č</w:t>
                        </w:r>
                        <w:r>
                          <w:rPr>
                            <w:sz w:val="18"/>
                          </w:rPr>
                          <w:t>una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5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121.000,00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61" w:lineRule="exact" w:before="4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23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Ostale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pomo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ć</w:t>
                        </w:r>
                        <w:r>
                          <w:rPr>
                            <w:sz w:val="18"/>
                          </w:rPr>
                          <w:t>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5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16.000,00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5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9.665.000,00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5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20.000,00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5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125,00%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5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0,21%</w:t>
                        </w:r>
                      </w:p>
                    </w:tc>
                  </w:tr>
                  <w:tr>
                    <w:trPr>
                      <w:trHeight w:val="302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4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24 Decentralizirana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sredstva za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osnovne 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sz w:val="18"/>
                          </w:rPr>
                          <w:t>kole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5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6.220,00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5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1.375.000,00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5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30.898,33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5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496,76%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5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2,25%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18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26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Sredstva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Europske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unije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18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7.747.956,59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18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51.027.500,00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18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12.374.708,12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159,72%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18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24,25%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39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3 Donacije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9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387.612,04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9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3.284.000,00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9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1.247,00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9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0,32%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9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0,04%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31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31 Donacije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1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387.612,04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1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3.284.000,00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1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1.247,00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1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0,32%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1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0,04%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39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 Prihodi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za posebne namjene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9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7.113.621,66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9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31.561.000,00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9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10.186.420,07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9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143,20%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9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32,28%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39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41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Komunalna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naknada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9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1.585.346,49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9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10.070.000,00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9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1.891.789,27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9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119,33%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9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18,79%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before="39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42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Komunalni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doprinos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9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4.951.626,42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9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18.720.000,00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9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7.696.482,18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9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155,43%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9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41,11%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184" w:lineRule="exact" w:before="39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44 Prihodi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za posebne namjene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line="184" w:lineRule="exact" w:before="39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576.648,75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line="184" w:lineRule="exact" w:before="39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2.771.000,00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184" w:lineRule="exact" w:before="39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598.148,62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line="184" w:lineRule="exact" w:before="39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103,73%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line="184" w:lineRule="exact" w:before="39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21,59%</w:t>
                        </w:r>
                      </w:p>
                    </w:tc>
                  </w:tr>
                  <w:tr>
                    <w:trPr>
                      <w:trHeight w:val="689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237" w:lineRule="auto" w:before="82"/>
                          <w:ind w:left="510" w:right="38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 5 Prihod od prodaje ili zamjene nefinancijske</w:t>
                        </w:r>
                        <w:r>
                          <w:rPr>
                            <w:spacing w:val="-46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imovine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naknade</w:t>
                        </w:r>
                        <w:r>
                          <w:rPr>
                            <w:spacing w:val="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s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naslova</w:t>
                        </w:r>
                        <w:r>
                          <w:rPr>
                            <w:spacing w:val="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osiguranja</w:t>
                        </w:r>
                      </w:p>
                      <w:p>
                        <w:pPr>
                          <w:pStyle w:val="TableParagraph"/>
                          <w:spacing w:line="184" w:lineRule="exact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51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Prihodi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od prodaje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ili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zamjene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nefinancijske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81"/>
                          <w:ind w:left="59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108.091,75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59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108.091,75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81"/>
                          <w:ind w:left="2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6.167.000,00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25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6.162.000,00</w:t>
                        </w:r>
                      </w:p>
                    </w:tc>
                    <w:tc>
                      <w:tcPr>
                        <w:tcW w:w="2195" w:type="dxa"/>
                        <w:gridSpan w:val="2"/>
                      </w:tcPr>
                      <w:p>
                        <w:pPr>
                          <w:pStyle w:val="TableParagraph"/>
                          <w:spacing w:before="81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2.153.868,461992,63%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2.153.868,461992,63%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81"/>
                          <w:ind w:left="9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34,93%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rFonts w:ascii="Arial"/>
                            <w:b/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84" w:lineRule="exact"/>
                          <w:ind w:left="9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34,95%</w:t>
                        </w:r>
                      </w:p>
                    </w:tc>
                  </w:tr>
                  <w:tr>
                    <w:trPr>
                      <w:trHeight w:val="200" w:hRule="atLeast"/>
                    </w:trPr>
                    <w:tc>
                      <w:tcPr>
                        <w:tcW w:w="4966" w:type="dxa"/>
                        <w:gridSpan w:val="2"/>
                      </w:tcPr>
                      <w:p>
                        <w:pPr>
                          <w:pStyle w:val="TableParagraph"/>
                          <w:spacing w:line="181" w:lineRule="exact"/>
                          <w:ind w:left="51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195" w:type="dxa"/>
                        <w:gridSpan w:val="2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8" w:hRule="atLeast"/>
                    </w:trPr>
                    <w:tc>
                      <w:tcPr>
                        <w:tcW w:w="10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861" w:type="dxa"/>
                      </w:tcPr>
                      <w:p>
                        <w:pPr>
                          <w:pStyle w:val="TableParagraph"/>
                          <w:spacing w:line="201" w:lineRule="exact"/>
                          <w:ind w:left="40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52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Naknade s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naslova osiguranja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line="201" w:lineRule="exact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60" w:hRule="atLeast"/>
                    </w:trPr>
                    <w:tc>
                      <w:tcPr>
                        <w:tcW w:w="10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61" w:type="dxa"/>
                      </w:tcPr>
                      <w:p>
                        <w:pPr>
                          <w:pStyle w:val="TableParagraph"/>
                          <w:spacing w:before="31"/>
                          <w:ind w:left="40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6 Namjenski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primici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1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27.500.000,00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1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9.448.327,09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1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34,36%</w:t>
                        </w:r>
                      </w:p>
                    </w:tc>
                  </w:tr>
                  <w:tr>
                    <w:trPr>
                      <w:trHeight w:val="322" w:hRule="atLeast"/>
                    </w:trPr>
                    <w:tc>
                      <w:tcPr>
                        <w:tcW w:w="10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61" w:type="dxa"/>
                      </w:tcPr>
                      <w:p>
                        <w:pPr>
                          <w:pStyle w:val="TableParagraph"/>
                          <w:spacing w:before="24"/>
                          <w:ind w:right="10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61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Namjenski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primici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od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zadu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ž</w:t>
                        </w:r>
                        <w:r>
                          <w:rPr>
                            <w:sz w:val="18"/>
                          </w:rPr>
                          <w:t>ivanja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56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27.500.000,00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56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9.448.327,09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56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34,36%</w:t>
                        </w:r>
                      </w:p>
                    </w:tc>
                  </w:tr>
                  <w:tr>
                    <w:trPr>
                      <w:trHeight w:val="264" w:hRule="atLeast"/>
                    </w:trPr>
                    <w:tc>
                      <w:tcPr>
                        <w:tcW w:w="10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61" w:type="dxa"/>
                      </w:tcPr>
                      <w:p>
                        <w:pPr>
                          <w:pStyle w:val="TableParagraph"/>
                          <w:spacing w:before="18"/>
                          <w:ind w:left="40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7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Ostali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vlastiti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prihodi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18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45.668,20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18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310.000,00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18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14.331,50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31,38%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18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4,62%</w:t>
                        </w:r>
                      </w:p>
                    </w:tc>
                  </w:tr>
                  <w:tr>
                    <w:trPr>
                      <w:trHeight w:val="326" w:hRule="atLeast"/>
                    </w:trPr>
                    <w:tc>
                      <w:tcPr>
                        <w:tcW w:w="10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61" w:type="dxa"/>
                      </w:tcPr>
                      <w:p>
                        <w:pPr>
                          <w:pStyle w:val="TableParagraph"/>
                          <w:spacing w:before="39"/>
                          <w:ind w:left="40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Izvor:</w:t>
                        </w:r>
                        <w:r>
                          <w:rPr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71</w:t>
                        </w:r>
                        <w:r>
                          <w:rPr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Vlastiti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prihodi</w:t>
                        </w:r>
                      </w:p>
                    </w:tc>
                    <w:tc>
                      <w:tcPr>
                        <w:tcW w:w="1548" w:type="dxa"/>
                      </w:tcPr>
                      <w:p>
                        <w:pPr>
                          <w:pStyle w:val="TableParagraph"/>
                          <w:spacing w:before="39"/>
                          <w:ind w:right="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45.668,20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39"/>
                          <w:ind w:right="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310.000,00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before="39"/>
                          <w:ind w:right="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14.331,50</w:t>
                        </w:r>
                      </w:p>
                    </w:tc>
                    <w:tc>
                      <w:tcPr>
                        <w:tcW w:w="845" w:type="dxa"/>
                      </w:tcPr>
                      <w:p>
                        <w:pPr>
                          <w:pStyle w:val="TableParagraph"/>
                          <w:spacing w:before="39"/>
                          <w:ind w:right="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31,38%</w:t>
                        </w:r>
                      </w:p>
                    </w:tc>
                    <w:tc>
                      <w:tcPr>
                        <w:tcW w:w="763" w:type="dxa"/>
                      </w:tcPr>
                      <w:p>
                        <w:pPr>
                          <w:pStyle w:val="TableParagraph"/>
                          <w:spacing w:before="39"/>
                          <w:ind w:right="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4,62%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61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110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4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Rashodi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za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nabavu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nefinancijske</w:t>
                        </w:r>
                        <w:r>
                          <w:rPr>
                            <w:rFonts w:ascii="Arial"/>
                            <w:b/>
                            <w:color w:val="0000F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imovine</w:t>
                        </w:r>
                      </w:p>
                    </w:tc>
                    <w:tc>
                      <w:tcPr>
                        <w:tcW w:w="1548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48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20.449.914,97</w:t>
                        </w:r>
                      </w:p>
                    </w:tc>
                    <w:tc>
                      <w:tcPr>
                        <w:tcW w:w="1357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55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158.141.000,00</w:t>
                        </w:r>
                      </w:p>
                    </w:tc>
                    <w:tc>
                      <w:tcPr>
                        <w:tcW w:w="1350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40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41.432.098,75</w:t>
                        </w:r>
                      </w:p>
                    </w:tc>
                    <w:tc>
                      <w:tcPr>
                        <w:tcW w:w="845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90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202,60%</w:t>
                        </w:r>
                      </w:p>
                    </w:tc>
                    <w:tc>
                      <w:tcPr>
                        <w:tcW w:w="763" w:type="dxa"/>
                        <w:shd w:val="clear" w:color="auto" w:fill="C0C0C0"/>
                      </w:tcPr>
                      <w:p>
                        <w:pPr>
                          <w:pStyle w:val="TableParagraph"/>
                          <w:spacing w:line="201" w:lineRule="exact"/>
                          <w:ind w:right="58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FF"/>
                            <w:sz w:val="18"/>
                          </w:rPr>
                          <w:t>26,20%</w:t>
                        </w: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105" w:type="dxa"/>
                        <w:shd w:val="clear" w:color="auto" w:fill="FFFF80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724" w:type="dxa"/>
                        <w:gridSpan w:val="6"/>
                        <w:shd w:val="clear" w:color="auto" w:fill="FFFF80"/>
                      </w:tcPr>
                      <w:p>
                        <w:pPr>
                          <w:pStyle w:val="TableParagraph"/>
                          <w:tabs>
                            <w:tab w:pos="5109" w:val="left" w:leader="none"/>
                          </w:tabs>
                          <w:spacing w:line="201" w:lineRule="exact"/>
                          <w:ind w:left="74"/>
                          <w:jc w:val="left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VEUKUPNO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RASHODI</w:t>
                          <w:tab/>
                          <w:t>127.855.291,65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49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416.600.000,00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63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160.746.701,81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34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125,73%</w:t>
                        </w:r>
                        <w:r>
                          <w:rPr>
                            <w:rFonts w:ascii="Arial"/>
                            <w:b/>
                            <w:color w:val="00009F"/>
                            <w:spacing w:val="84"/>
                            <w:sz w:val="1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00009F"/>
                            <w:sz w:val="18"/>
                          </w:rPr>
                          <w:t>38,59%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  <w:b/>
          <w:color w:val="00009F"/>
          <w:w w:val="99"/>
          <w:sz w:val="18"/>
        </w:rPr>
        <w:t>S</w:t>
      </w:r>
    </w:p>
    <w:p>
      <w:pPr>
        <w:spacing w:after="0"/>
        <w:jc w:val="left"/>
        <w:rPr>
          <w:rFonts w:ascii="Arial"/>
          <w:sz w:val="18"/>
        </w:rPr>
        <w:sectPr>
          <w:pgSz w:w="11900" w:h="16840"/>
          <w:pgMar w:header="0" w:footer="127" w:top="560" w:bottom="320" w:left="0" w:right="36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28.5pt;margin-top:136.5pt;width:541.5pt;height:28.5pt;mso-position-horizontal-relative:page;mso-position-vertical-relative:page;z-index:-16725504" coordorigin="570,2730" coordsize="10830,570">
            <v:rect style="position:absolute;left:675;top:2730;width:10725;height:285" filled="true" fillcolor="#c0c0c0" stroked="false">
              <v:fill type="solid"/>
            </v:rect>
            <v:rect style="position:absolute;left:570;top:3015;width:10830;height:285" filled="true" fillcolor="#ffff80" stroked="false">
              <v:fill type="solid"/>
            </v:rect>
            <w10:wrap type="none"/>
          </v:group>
        </w:pict>
      </w:r>
      <w:r>
        <w:rPr/>
        <w:pict>
          <v:group style="position:absolute;margin-left:27.790001pt;margin-top:222pt;width:542.950pt;height:34.5pt;mso-position-horizontal-relative:page;mso-position-vertical-relative:page;z-index:-16724992" coordorigin="556,4440" coordsize="10859,690">
            <v:rect style="position:absolute;left:675;top:4440;width:10725;height:285" filled="true" fillcolor="#c0c0c0" stroked="false">
              <v:fill type="solid"/>
            </v:rect>
            <v:rect style="position:absolute;left:570;top:4725;width:10830;height:390" filled="false" stroked="true" strokeweight="1.42pt" strokecolor="#000000">
              <v:stroke dashstyle="solid"/>
            </v:rect>
            <v:rect style="position:absolute;left:630;top:4785;width:10710;height:285" filled="true" fillcolor="#ffff80" stroked="false">
              <v:fill type="solid"/>
            </v:rect>
            <w10:wrap type="none"/>
          </v:group>
        </w:pict>
      </w:r>
      <w:r>
        <w:rPr/>
        <w:pict>
          <v:shape style="position:absolute;margin-left:27.790001pt;margin-top:28.145pt;width:542.35pt;height:52.85pt;mso-position-horizontal-relative:page;mso-position-vertical-relative:page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3975"/>
                    <w:gridCol w:w="1365"/>
                    <w:gridCol w:w="1350"/>
                    <w:gridCol w:w="1365"/>
                    <w:gridCol w:w="795"/>
                    <w:gridCol w:w="829"/>
                  </w:tblGrid>
                  <w:tr>
                    <w:trPr>
                      <w:trHeight w:val="596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74"/>
                          <w:ind w:left="2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3975" w:type="dxa"/>
                      </w:tcPr>
                      <w:p>
                        <w:pPr>
                          <w:pStyle w:val="TableParagraph"/>
                          <w:spacing w:before="174"/>
                          <w:ind w:left="1741" w:right="17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Ostvarenje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(1)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101" w:right="37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Plan</w:t>
                        </w:r>
                        <w:r>
                          <w:rPr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2021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01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(2)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Ostvarenje</w:t>
                        </w:r>
                        <w:r>
                          <w:rPr>
                            <w:spacing w:val="-7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2021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2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(3)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Ind.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(3./1.)</w:t>
                        </w:r>
                      </w:p>
                    </w:tc>
                    <w:tc>
                      <w:tcPr>
                        <w:tcW w:w="829" w:type="dxa"/>
                      </w:tcPr>
                      <w:p>
                        <w:pPr>
                          <w:pStyle w:val="TableParagraph"/>
                          <w:spacing w:line="202" w:lineRule="exact" w:before="4"/>
                          <w:ind w:left="94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Ind.</w:t>
                        </w:r>
                        <w:r>
                          <w:rPr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(5)</w:t>
                        </w:r>
                      </w:p>
                      <w:p>
                        <w:pPr>
                          <w:pStyle w:val="TableParagraph"/>
                          <w:spacing w:line="202" w:lineRule="exact"/>
                          <w:ind w:left="16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(3./2.)</w:t>
                        </w:r>
                      </w:p>
                    </w:tc>
                  </w:tr>
                  <w:tr>
                    <w:trPr>
                      <w:trHeight w:val="401" w:hRule="atLeast"/>
                    </w:trPr>
                    <w:tc>
                      <w:tcPr>
                        <w:tcW w:w="10804" w:type="dxa"/>
                        <w:gridSpan w:val="7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69" w:val="left" w:leader="none"/>
                          </w:tabs>
                          <w:spacing w:before="80"/>
                          <w:ind w:left="59"/>
                          <w:jc w:val="left"/>
                          <w:rPr>
                            <w:rFonts w:ascii="Arial" w:hAnsi="Arial"/>
                            <w:b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B.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RAČUN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FINANCIRANJA</w:t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8"/>
        <w:gridCol w:w="1767"/>
        <w:gridCol w:w="1358"/>
        <w:gridCol w:w="1401"/>
        <w:gridCol w:w="796"/>
        <w:gridCol w:w="764"/>
      </w:tblGrid>
      <w:tr>
        <w:trPr>
          <w:trHeight w:val="280" w:hRule="atLeast"/>
        </w:trPr>
        <w:tc>
          <w:tcPr>
            <w:tcW w:w="5308" w:type="dxa"/>
          </w:tcPr>
          <w:p>
            <w:pPr>
              <w:pStyle w:val="TableParagraph"/>
              <w:spacing w:line="261" w:lineRule="exact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767" w:type="dxa"/>
          </w:tcPr>
          <w:p>
            <w:pPr>
              <w:pStyle w:val="TableParagraph"/>
              <w:spacing w:before="31"/>
              <w:ind w:right="47"/>
              <w:rPr>
                <w:sz w:val="18"/>
              </w:rPr>
            </w:pPr>
            <w:r>
              <w:rPr>
                <w:sz w:val="18"/>
              </w:rPr>
              <w:t>1.257.288,59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55"/>
              <w:rPr>
                <w:sz w:val="18"/>
              </w:rPr>
            </w:pPr>
            <w:r>
              <w:rPr>
                <w:sz w:val="18"/>
              </w:rPr>
              <w:t>760.000,00</w:t>
            </w:r>
          </w:p>
        </w:tc>
        <w:tc>
          <w:tcPr>
            <w:tcW w:w="1401" w:type="dxa"/>
          </w:tcPr>
          <w:p>
            <w:pPr>
              <w:pStyle w:val="TableParagraph"/>
              <w:spacing w:before="31"/>
              <w:ind w:right="91"/>
              <w:rPr>
                <w:sz w:val="18"/>
              </w:rPr>
            </w:pPr>
            <w:r>
              <w:rPr>
                <w:sz w:val="18"/>
              </w:rPr>
              <w:t>203.840,54</w:t>
            </w:r>
          </w:p>
        </w:tc>
        <w:tc>
          <w:tcPr>
            <w:tcW w:w="796" w:type="dxa"/>
          </w:tcPr>
          <w:p>
            <w:pPr>
              <w:pStyle w:val="TableParagraph"/>
              <w:spacing w:before="31"/>
              <w:ind w:left="71" w:right="73"/>
              <w:jc w:val="center"/>
              <w:rPr>
                <w:sz w:val="18"/>
              </w:rPr>
            </w:pPr>
            <w:r>
              <w:rPr>
                <w:sz w:val="18"/>
              </w:rPr>
              <w:t>16,21%</w:t>
            </w:r>
          </w:p>
        </w:tc>
        <w:tc>
          <w:tcPr>
            <w:tcW w:w="764" w:type="dxa"/>
          </w:tcPr>
          <w:p>
            <w:pPr>
              <w:pStyle w:val="TableParagraph"/>
              <w:spacing w:before="31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26,82%</w:t>
            </w:r>
          </w:p>
        </w:tc>
      </w:tr>
      <w:tr>
        <w:trPr>
          <w:trHeight w:val="294" w:hRule="atLeast"/>
        </w:trPr>
        <w:tc>
          <w:tcPr>
            <w:tcW w:w="5308" w:type="dxa"/>
          </w:tcPr>
          <w:p>
            <w:pPr>
              <w:pStyle w:val="TableParagraph"/>
              <w:spacing w:line="271" w:lineRule="exact" w:before="4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767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1.257.288,59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55"/>
              <w:rPr>
                <w:sz w:val="18"/>
              </w:rPr>
            </w:pPr>
            <w:r>
              <w:rPr>
                <w:sz w:val="18"/>
              </w:rPr>
              <w:t>760.000,00</w:t>
            </w:r>
          </w:p>
        </w:tc>
        <w:tc>
          <w:tcPr>
            <w:tcW w:w="1401" w:type="dxa"/>
          </w:tcPr>
          <w:p>
            <w:pPr>
              <w:pStyle w:val="TableParagraph"/>
              <w:spacing w:before="35"/>
              <w:ind w:right="91"/>
              <w:rPr>
                <w:sz w:val="18"/>
              </w:rPr>
            </w:pPr>
            <w:r>
              <w:rPr>
                <w:sz w:val="18"/>
              </w:rPr>
              <w:t>203.840,54</w:t>
            </w:r>
          </w:p>
        </w:tc>
        <w:tc>
          <w:tcPr>
            <w:tcW w:w="796" w:type="dxa"/>
          </w:tcPr>
          <w:p>
            <w:pPr>
              <w:pStyle w:val="TableParagraph"/>
              <w:spacing w:before="35"/>
              <w:ind w:left="71" w:right="73"/>
              <w:jc w:val="center"/>
              <w:rPr>
                <w:sz w:val="18"/>
              </w:rPr>
            </w:pPr>
            <w:r>
              <w:rPr>
                <w:sz w:val="18"/>
              </w:rPr>
              <w:t>16,21%</w:t>
            </w:r>
          </w:p>
        </w:tc>
        <w:tc>
          <w:tcPr>
            <w:tcW w:w="764" w:type="dxa"/>
          </w:tcPr>
          <w:p>
            <w:pPr>
              <w:pStyle w:val="TableParagraph"/>
              <w:spacing w:before="35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26,82%</w:t>
            </w:r>
          </w:p>
        </w:tc>
      </w:tr>
      <w:tr>
        <w:trPr>
          <w:trHeight w:val="239" w:hRule="atLeast"/>
        </w:trPr>
        <w:tc>
          <w:tcPr>
            <w:tcW w:w="5308" w:type="dxa"/>
          </w:tcPr>
          <w:p>
            <w:pPr>
              <w:pStyle w:val="TableParagraph"/>
              <w:spacing w:before="11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6 Namjenski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767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11"/>
              <w:ind w:right="55"/>
              <w:rPr>
                <w:sz w:val="18"/>
              </w:rPr>
            </w:pPr>
            <w:r>
              <w:rPr>
                <w:sz w:val="18"/>
              </w:rPr>
              <w:t>27.500.000,00</w:t>
            </w:r>
          </w:p>
        </w:tc>
        <w:tc>
          <w:tcPr>
            <w:tcW w:w="1401" w:type="dxa"/>
          </w:tcPr>
          <w:p>
            <w:pPr>
              <w:pStyle w:val="TableParagraph"/>
              <w:spacing w:before="11"/>
              <w:ind w:right="91"/>
              <w:rPr>
                <w:sz w:val="18"/>
              </w:rPr>
            </w:pPr>
            <w:r>
              <w:rPr>
                <w:sz w:val="18"/>
              </w:rPr>
              <w:t>18.169.393,26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11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66,07%</w:t>
            </w:r>
          </w:p>
        </w:tc>
      </w:tr>
      <w:tr>
        <w:trPr>
          <w:trHeight w:val="344" w:hRule="atLeast"/>
        </w:trPr>
        <w:tc>
          <w:tcPr>
            <w:tcW w:w="5308" w:type="dxa"/>
          </w:tcPr>
          <w:p>
            <w:pPr>
              <w:pStyle w:val="TableParagraph"/>
              <w:spacing w:before="24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61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Namjenski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primici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od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zadu</w:t>
            </w:r>
            <w:r>
              <w:rPr>
                <w:rFonts w:ascii="Lucida Sans Unicode" w:hAnsi="Lucida Sans Unicode"/>
                <w:sz w:val="18"/>
              </w:rPr>
              <w:t>ž</w:t>
            </w:r>
            <w:r>
              <w:rPr>
                <w:sz w:val="18"/>
              </w:rPr>
              <w:t>ivanja</w:t>
            </w:r>
          </w:p>
        </w:tc>
        <w:tc>
          <w:tcPr>
            <w:tcW w:w="1767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right="55"/>
              <w:rPr>
                <w:sz w:val="18"/>
              </w:rPr>
            </w:pPr>
            <w:r>
              <w:rPr>
                <w:sz w:val="18"/>
              </w:rPr>
              <w:t>27.500.000,00</w:t>
            </w:r>
          </w:p>
        </w:tc>
        <w:tc>
          <w:tcPr>
            <w:tcW w:w="1401" w:type="dxa"/>
          </w:tcPr>
          <w:p>
            <w:pPr>
              <w:pStyle w:val="TableParagraph"/>
              <w:spacing w:before="56"/>
              <w:ind w:right="91"/>
              <w:rPr>
                <w:sz w:val="18"/>
              </w:rPr>
            </w:pPr>
            <w:r>
              <w:rPr>
                <w:sz w:val="18"/>
              </w:rPr>
              <w:t>18.169.393,26</w:t>
            </w:r>
          </w:p>
        </w:tc>
        <w:tc>
          <w:tcPr>
            <w:tcW w:w="79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56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66,07%</w:t>
            </w:r>
          </w:p>
        </w:tc>
      </w:tr>
      <w:tr>
        <w:trPr>
          <w:trHeight w:val="284" w:hRule="atLeast"/>
        </w:trPr>
        <w:tc>
          <w:tcPr>
            <w:tcW w:w="5308" w:type="dxa"/>
            <w:shd w:val="clear" w:color="auto" w:fill="C0C0C0"/>
          </w:tcPr>
          <w:p>
            <w:pPr>
              <w:pStyle w:val="TableParagraph"/>
              <w:spacing w:line="201" w:lineRule="exact"/>
              <w:ind w:left="72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FF"/>
                <w:sz w:val="18"/>
              </w:rPr>
              <w:t>8</w:t>
            </w:r>
            <w:r>
              <w:rPr>
                <w:rFonts w:ascii="Arial" w:hAns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Primici</w:t>
            </w:r>
            <w:r>
              <w:rPr>
                <w:rFonts w:ascii="Arial" w:hAns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od</w:t>
            </w:r>
            <w:r>
              <w:rPr>
                <w:rFonts w:ascii="Arial" w:hAns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financijske</w:t>
            </w:r>
            <w:r>
              <w:rPr>
                <w:rFonts w:ascii="Arial" w:hAns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imovine</w:t>
            </w:r>
            <w:r>
              <w:rPr>
                <w:rFonts w:ascii="Arial" w:hAns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i</w:t>
            </w:r>
            <w:r>
              <w:rPr>
                <w:rFonts w:ascii="Arial" w:hAns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 w:hAnsi="Arial"/>
                <w:b/>
                <w:color w:val="0000FF"/>
                <w:sz w:val="18"/>
              </w:rPr>
              <w:t>zaduživanja</w:t>
            </w:r>
          </w:p>
        </w:tc>
        <w:tc>
          <w:tcPr>
            <w:tcW w:w="1767" w:type="dxa"/>
            <w:shd w:val="clear" w:color="auto" w:fill="C0C0C0"/>
          </w:tcPr>
          <w:p>
            <w:pPr>
              <w:pStyle w:val="TableParagraph"/>
              <w:spacing w:line="201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1.257.288,59</w:t>
            </w:r>
          </w:p>
        </w:tc>
        <w:tc>
          <w:tcPr>
            <w:tcW w:w="1358" w:type="dxa"/>
            <w:shd w:val="clear" w:color="auto" w:fill="C0C0C0"/>
          </w:tcPr>
          <w:p>
            <w:pPr>
              <w:pStyle w:val="TableParagraph"/>
              <w:spacing w:line="201" w:lineRule="exact"/>
              <w:ind w:right="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28.260.000,00</w:t>
            </w:r>
          </w:p>
        </w:tc>
        <w:tc>
          <w:tcPr>
            <w:tcW w:w="2197" w:type="dxa"/>
            <w:gridSpan w:val="2"/>
            <w:shd w:val="clear" w:color="auto" w:fill="C0C0C0"/>
          </w:tcPr>
          <w:p>
            <w:pPr>
              <w:pStyle w:val="TableParagraph"/>
              <w:spacing w:line="201" w:lineRule="exact"/>
              <w:ind w:left="15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18.373.233,801461,34%</w:t>
            </w:r>
          </w:p>
        </w:tc>
        <w:tc>
          <w:tcPr>
            <w:tcW w:w="764" w:type="dxa"/>
            <w:shd w:val="clear" w:color="auto" w:fill="C0C0C0"/>
          </w:tcPr>
          <w:p>
            <w:pPr>
              <w:pStyle w:val="TableParagraph"/>
              <w:spacing w:line="201" w:lineRule="exact"/>
              <w:ind w:left="69" w:right="4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65,01%</w:t>
            </w:r>
          </w:p>
        </w:tc>
      </w:tr>
      <w:tr>
        <w:trPr>
          <w:trHeight w:val="250" w:hRule="atLeast"/>
        </w:trPr>
        <w:tc>
          <w:tcPr>
            <w:tcW w:w="5308" w:type="dxa"/>
            <w:shd w:val="clear" w:color="auto" w:fill="FFFF80"/>
          </w:tcPr>
          <w:p>
            <w:pPr>
              <w:pStyle w:val="TableParagraph"/>
              <w:spacing w:line="201" w:lineRule="exact"/>
              <w:ind w:left="6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SVEUKUPNO</w:t>
            </w:r>
            <w:r>
              <w:rPr>
                <w:rFonts w:ascii="Arial"/>
                <w:b/>
                <w:color w:val="00009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9F"/>
                <w:sz w:val="18"/>
              </w:rPr>
              <w:t>PRIMICI</w:t>
            </w:r>
          </w:p>
        </w:tc>
        <w:tc>
          <w:tcPr>
            <w:tcW w:w="1767" w:type="dxa"/>
            <w:shd w:val="clear" w:color="auto" w:fill="FFFF80"/>
          </w:tcPr>
          <w:p>
            <w:pPr>
              <w:pStyle w:val="TableParagraph"/>
              <w:spacing w:line="201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1.257.288,59</w:t>
            </w:r>
          </w:p>
        </w:tc>
        <w:tc>
          <w:tcPr>
            <w:tcW w:w="1358" w:type="dxa"/>
            <w:shd w:val="clear" w:color="auto" w:fill="FFFF80"/>
          </w:tcPr>
          <w:p>
            <w:pPr>
              <w:pStyle w:val="TableParagraph"/>
              <w:spacing w:line="201" w:lineRule="exact"/>
              <w:ind w:right="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28.260.000,00</w:t>
            </w:r>
          </w:p>
        </w:tc>
        <w:tc>
          <w:tcPr>
            <w:tcW w:w="2197" w:type="dxa"/>
            <w:gridSpan w:val="2"/>
            <w:shd w:val="clear" w:color="auto" w:fill="FFFF80"/>
          </w:tcPr>
          <w:p>
            <w:pPr>
              <w:pStyle w:val="TableParagraph"/>
              <w:spacing w:line="201" w:lineRule="exact"/>
              <w:ind w:left="15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18.373.233,801461,34%</w:t>
            </w:r>
          </w:p>
        </w:tc>
        <w:tc>
          <w:tcPr>
            <w:tcW w:w="764" w:type="dxa"/>
            <w:shd w:val="clear" w:color="auto" w:fill="FFFF80"/>
          </w:tcPr>
          <w:p>
            <w:pPr>
              <w:pStyle w:val="TableParagraph"/>
              <w:spacing w:line="201" w:lineRule="exact"/>
              <w:ind w:left="69" w:right="4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65,01%</w:t>
            </w:r>
          </w:p>
        </w:tc>
      </w:tr>
      <w:tr>
        <w:trPr>
          <w:trHeight w:val="280" w:hRule="atLeast"/>
        </w:trPr>
        <w:tc>
          <w:tcPr>
            <w:tcW w:w="5308" w:type="dxa"/>
          </w:tcPr>
          <w:p>
            <w:pPr>
              <w:pStyle w:val="TableParagraph"/>
              <w:spacing w:line="261" w:lineRule="exact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767" w:type="dxa"/>
          </w:tcPr>
          <w:p>
            <w:pPr>
              <w:pStyle w:val="TableParagraph"/>
              <w:spacing w:before="31"/>
              <w:ind w:right="47"/>
              <w:rPr>
                <w:sz w:val="18"/>
              </w:rPr>
            </w:pPr>
            <w:r>
              <w:rPr>
                <w:sz w:val="18"/>
              </w:rPr>
              <w:t>1.482.092,21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ind w:right="55"/>
              <w:rPr>
                <w:sz w:val="18"/>
              </w:rPr>
            </w:pPr>
            <w:r>
              <w:rPr>
                <w:sz w:val="18"/>
              </w:rPr>
              <w:t>12.469.000,00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31"/>
              <w:ind w:left="256"/>
              <w:jc w:val="left"/>
              <w:rPr>
                <w:sz w:val="18"/>
              </w:rPr>
            </w:pPr>
            <w:r>
              <w:rPr>
                <w:sz w:val="18"/>
              </w:rPr>
              <w:t>6.397.703,87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431,67%</w:t>
            </w:r>
          </w:p>
        </w:tc>
        <w:tc>
          <w:tcPr>
            <w:tcW w:w="764" w:type="dxa"/>
          </w:tcPr>
          <w:p>
            <w:pPr>
              <w:pStyle w:val="TableParagraph"/>
              <w:spacing w:before="31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51,31%</w:t>
            </w:r>
          </w:p>
        </w:tc>
      </w:tr>
      <w:tr>
        <w:trPr>
          <w:trHeight w:val="302" w:hRule="atLeast"/>
        </w:trPr>
        <w:tc>
          <w:tcPr>
            <w:tcW w:w="5308" w:type="dxa"/>
          </w:tcPr>
          <w:p>
            <w:pPr>
              <w:pStyle w:val="TableParagraph"/>
              <w:spacing w:before="4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Op</w:t>
            </w:r>
            <w:r>
              <w:rPr>
                <w:rFonts w:ascii="Lucida Sans Unicode" w:hAnsi="Lucida Sans Unicode"/>
                <w:sz w:val="18"/>
              </w:rPr>
              <w:t>ć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prihodi 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767" w:type="dxa"/>
          </w:tcPr>
          <w:p>
            <w:pPr>
              <w:pStyle w:val="TableParagraph"/>
              <w:spacing w:before="35"/>
              <w:ind w:right="47"/>
              <w:rPr>
                <w:sz w:val="18"/>
              </w:rPr>
            </w:pPr>
            <w:r>
              <w:rPr>
                <w:sz w:val="18"/>
              </w:rPr>
              <w:t>1.482.092,21</w:t>
            </w:r>
          </w:p>
        </w:tc>
        <w:tc>
          <w:tcPr>
            <w:tcW w:w="1358" w:type="dxa"/>
          </w:tcPr>
          <w:p>
            <w:pPr>
              <w:pStyle w:val="TableParagraph"/>
              <w:spacing w:before="35"/>
              <w:ind w:right="55"/>
              <w:rPr>
                <w:sz w:val="18"/>
              </w:rPr>
            </w:pPr>
            <w:r>
              <w:rPr>
                <w:sz w:val="18"/>
              </w:rPr>
              <w:t>12.469.000,00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35"/>
              <w:ind w:left="256"/>
              <w:jc w:val="left"/>
              <w:rPr>
                <w:sz w:val="18"/>
              </w:rPr>
            </w:pPr>
            <w:r>
              <w:rPr>
                <w:sz w:val="18"/>
              </w:rPr>
              <w:t>6.397.703,87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431,67%</w:t>
            </w:r>
          </w:p>
        </w:tc>
        <w:tc>
          <w:tcPr>
            <w:tcW w:w="764" w:type="dxa"/>
          </w:tcPr>
          <w:p>
            <w:pPr>
              <w:pStyle w:val="TableParagraph"/>
              <w:spacing w:before="35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51,31%</w:t>
            </w:r>
          </w:p>
        </w:tc>
      </w:tr>
      <w:tr>
        <w:trPr>
          <w:trHeight w:val="264" w:hRule="atLeast"/>
        </w:trPr>
        <w:tc>
          <w:tcPr>
            <w:tcW w:w="5308" w:type="dxa"/>
          </w:tcPr>
          <w:p>
            <w:pPr>
              <w:pStyle w:val="TableParagraph"/>
              <w:spacing w:before="18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767" w:type="dxa"/>
          </w:tcPr>
          <w:p>
            <w:pPr>
              <w:pStyle w:val="TableParagraph"/>
              <w:spacing w:before="18"/>
              <w:ind w:right="47"/>
              <w:rPr>
                <w:sz w:val="18"/>
              </w:rPr>
            </w:pPr>
            <w:r>
              <w:rPr>
                <w:sz w:val="18"/>
              </w:rPr>
              <w:t>80.000,00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5308" w:type="dxa"/>
          </w:tcPr>
          <w:p>
            <w:pPr>
              <w:pStyle w:val="TableParagraph"/>
              <w:spacing w:before="39"/>
              <w:ind w:left="1070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44 Prihodi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za posebne namjene</w:t>
            </w:r>
          </w:p>
        </w:tc>
        <w:tc>
          <w:tcPr>
            <w:tcW w:w="1767" w:type="dxa"/>
          </w:tcPr>
          <w:p>
            <w:pPr>
              <w:pStyle w:val="TableParagraph"/>
              <w:spacing w:before="39"/>
              <w:ind w:right="47"/>
              <w:rPr>
                <w:sz w:val="18"/>
              </w:rPr>
            </w:pPr>
            <w:r>
              <w:rPr>
                <w:sz w:val="18"/>
              </w:rPr>
              <w:t>80.000,00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08" w:type="dxa"/>
            <w:shd w:val="clear" w:color="auto" w:fill="C0C0C0"/>
          </w:tcPr>
          <w:p>
            <w:pPr>
              <w:pStyle w:val="TableParagraph"/>
              <w:spacing w:line="201" w:lineRule="exact"/>
              <w:ind w:left="707" w:right="44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5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Izdaci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za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financijsku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imovinu</w:t>
            </w:r>
            <w:r>
              <w:rPr>
                <w:rFonts w:ascii="Arial"/>
                <w:b/>
                <w:color w:val="0000F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i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otplate</w:t>
            </w:r>
            <w:r>
              <w:rPr>
                <w:rFonts w:ascii="Arial"/>
                <w:b/>
                <w:color w:val="0000FF"/>
                <w:spacing w:val="-1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zajmova</w:t>
            </w:r>
          </w:p>
        </w:tc>
        <w:tc>
          <w:tcPr>
            <w:tcW w:w="1767" w:type="dxa"/>
            <w:shd w:val="clear" w:color="auto" w:fill="C0C0C0"/>
          </w:tcPr>
          <w:p>
            <w:pPr>
              <w:pStyle w:val="TableParagraph"/>
              <w:spacing w:line="201" w:lineRule="exact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1.562.092,21</w:t>
            </w:r>
          </w:p>
        </w:tc>
        <w:tc>
          <w:tcPr>
            <w:tcW w:w="1358" w:type="dxa"/>
            <w:shd w:val="clear" w:color="auto" w:fill="C0C0C0"/>
          </w:tcPr>
          <w:p>
            <w:pPr>
              <w:pStyle w:val="TableParagraph"/>
              <w:spacing w:line="201" w:lineRule="exact"/>
              <w:ind w:right="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12.469.000,00</w:t>
            </w:r>
          </w:p>
        </w:tc>
        <w:tc>
          <w:tcPr>
            <w:tcW w:w="2197" w:type="dxa"/>
            <w:gridSpan w:val="2"/>
            <w:shd w:val="clear" w:color="auto" w:fill="C0C0C0"/>
          </w:tcPr>
          <w:p>
            <w:pPr>
              <w:pStyle w:val="TableParagraph"/>
              <w:spacing w:line="201" w:lineRule="exact"/>
              <w:ind w:left="25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6.397.703,87</w:t>
            </w:r>
            <w:r>
              <w:rPr>
                <w:rFonts w:ascii="Arial"/>
                <w:b/>
                <w:color w:val="0000FF"/>
                <w:spacing w:val="33"/>
                <w:sz w:val="18"/>
              </w:rPr>
              <w:t> </w:t>
            </w:r>
            <w:r>
              <w:rPr>
                <w:rFonts w:ascii="Arial"/>
                <w:b/>
                <w:color w:val="0000FF"/>
                <w:sz w:val="18"/>
              </w:rPr>
              <w:t>409,56%</w:t>
            </w:r>
          </w:p>
        </w:tc>
        <w:tc>
          <w:tcPr>
            <w:tcW w:w="764" w:type="dxa"/>
            <w:shd w:val="clear" w:color="auto" w:fill="C0C0C0"/>
          </w:tcPr>
          <w:p>
            <w:pPr>
              <w:pStyle w:val="TableParagraph"/>
              <w:spacing w:line="201" w:lineRule="exact"/>
              <w:ind w:left="69" w:right="4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FF"/>
                <w:sz w:val="18"/>
              </w:rPr>
              <w:t>51,31%</w:t>
            </w:r>
          </w:p>
        </w:tc>
      </w:tr>
      <w:tr>
        <w:trPr>
          <w:trHeight w:val="389" w:hRule="atLeast"/>
        </w:trPr>
        <w:tc>
          <w:tcPr>
            <w:tcW w:w="5308" w:type="dxa"/>
            <w:shd w:val="clear" w:color="auto" w:fill="FFFF80"/>
          </w:tcPr>
          <w:p>
            <w:pPr>
              <w:pStyle w:val="TableParagraph"/>
              <w:spacing w:before="54"/>
              <w:ind w:left="6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SVEUKUPNO</w:t>
            </w:r>
            <w:r>
              <w:rPr>
                <w:rFonts w:ascii="Arial"/>
                <w:b/>
                <w:color w:val="00009F"/>
                <w:spacing w:val="-2"/>
                <w:sz w:val="18"/>
              </w:rPr>
              <w:t> </w:t>
            </w:r>
            <w:r>
              <w:rPr>
                <w:rFonts w:ascii="Arial"/>
                <w:b/>
                <w:color w:val="00009F"/>
                <w:sz w:val="18"/>
              </w:rPr>
              <w:t>IZDACI</w:t>
            </w:r>
          </w:p>
        </w:tc>
        <w:tc>
          <w:tcPr>
            <w:tcW w:w="1767" w:type="dxa"/>
            <w:shd w:val="clear" w:color="auto" w:fill="FFFF80"/>
          </w:tcPr>
          <w:p>
            <w:pPr>
              <w:pStyle w:val="TableParagraph"/>
              <w:spacing w:before="54"/>
              <w:ind w:right="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1.562.092,21</w:t>
            </w:r>
          </w:p>
        </w:tc>
        <w:tc>
          <w:tcPr>
            <w:tcW w:w="1358" w:type="dxa"/>
            <w:shd w:val="clear" w:color="auto" w:fill="FFFF80"/>
          </w:tcPr>
          <w:p>
            <w:pPr>
              <w:pStyle w:val="TableParagraph"/>
              <w:spacing w:before="54"/>
              <w:ind w:right="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12.469.000,00</w:t>
            </w:r>
          </w:p>
        </w:tc>
        <w:tc>
          <w:tcPr>
            <w:tcW w:w="2197" w:type="dxa"/>
            <w:gridSpan w:val="2"/>
            <w:shd w:val="clear" w:color="auto" w:fill="FFFF80"/>
          </w:tcPr>
          <w:p>
            <w:pPr>
              <w:pStyle w:val="TableParagraph"/>
              <w:spacing w:before="54"/>
              <w:ind w:left="25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6.397.703,87</w:t>
            </w:r>
            <w:r>
              <w:rPr>
                <w:rFonts w:ascii="Arial"/>
                <w:b/>
                <w:color w:val="00009F"/>
                <w:spacing w:val="33"/>
                <w:sz w:val="18"/>
              </w:rPr>
              <w:t> </w:t>
            </w:r>
            <w:r>
              <w:rPr>
                <w:rFonts w:ascii="Arial"/>
                <w:b/>
                <w:color w:val="00009F"/>
                <w:sz w:val="18"/>
              </w:rPr>
              <w:t>409,56%</w:t>
            </w:r>
          </w:p>
        </w:tc>
        <w:tc>
          <w:tcPr>
            <w:tcW w:w="764" w:type="dxa"/>
            <w:shd w:val="clear" w:color="auto" w:fill="FFFF80"/>
          </w:tcPr>
          <w:p>
            <w:pPr>
              <w:pStyle w:val="TableParagraph"/>
              <w:spacing w:before="54"/>
              <w:ind w:left="69" w:right="4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F"/>
                <w:sz w:val="18"/>
              </w:rPr>
              <w:t>51,31%</w:t>
            </w:r>
          </w:p>
        </w:tc>
      </w:tr>
      <w:tr>
        <w:trPr>
          <w:trHeight w:val="243" w:hRule="atLeast"/>
        </w:trPr>
        <w:tc>
          <w:tcPr>
            <w:tcW w:w="5308" w:type="dxa"/>
          </w:tcPr>
          <w:p>
            <w:pPr>
              <w:pStyle w:val="TableParagraph"/>
              <w:spacing w:line="201" w:lineRule="exact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SVEUKUPNO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PRIHODI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PRIMICI</w:t>
            </w:r>
          </w:p>
        </w:tc>
        <w:tc>
          <w:tcPr>
            <w:tcW w:w="1767" w:type="dxa"/>
          </w:tcPr>
          <w:p>
            <w:pPr>
              <w:pStyle w:val="TableParagraph"/>
              <w:spacing w:line="201" w:lineRule="exact"/>
              <w:ind w:right="47"/>
              <w:rPr>
                <w:sz w:val="18"/>
              </w:rPr>
            </w:pPr>
            <w:r>
              <w:rPr>
                <w:sz w:val="18"/>
              </w:rPr>
              <w:t>124.159.711,65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/>
              <w:ind w:right="55"/>
              <w:rPr>
                <w:sz w:val="18"/>
              </w:rPr>
            </w:pPr>
            <w:r>
              <w:rPr>
                <w:sz w:val="18"/>
              </w:rPr>
              <w:t>440.241.000,00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line="201" w:lineRule="exact"/>
              <w:ind w:left="56"/>
              <w:jc w:val="left"/>
              <w:rPr>
                <w:sz w:val="18"/>
              </w:rPr>
            </w:pPr>
            <w:r>
              <w:rPr>
                <w:sz w:val="18"/>
              </w:rPr>
              <w:t>168.520.407,28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135,73%</w:t>
            </w:r>
          </w:p>
        </w:tc>
        <w:tc>
          <w:tcPr>
            <w:tcW w:w="764" w:type="dxa"/>
          </w:tcPr>
          <w:p>
            <w:pPr>
              <w:pStyle w:val="TableParagraph"/>
              <w:spacing w:line="201" w:lineRule="exact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38,28%</w:t>
            </w:r>
          </w:p>
        </w:tc>
      </w:tr>
      <w:tr>
        <w:trPr>
          <w:trHeight w:val="260" w:hRule="atLeast"/>
        </w:trPr>
        <w:tc>
          <w:tcPr>
            <w:tcW w:w="5308" w:type="dxa"/>
          </w:tcPr>
          <w:p>
            <w:pPr>
              <w:pStyle w:val="TableParagraph"/>
              <w:spacing w:line="201" w:lineRule="exact" w:before="39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SVEUKUPNO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RASHODI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IZDACI</w:t>
            </w:r>
          </w:p>
        </w:tc>
        <w:tc>
          <w:tcPr>
            <w:tcW w:w="1767" w:type="dxa"/>
          </w:tcPr>
          <w:p>
            <w:pPr>
              <w:pStyle w:val="TableParagraph"/>
              <w:spacing w:line="201" w:lineRule="exact" w:before="39"/>
              <w:ind w:right="47"/>
              <w:rPr>
                <w:sz w:val="18"/>
              </w:rPr>
            </w:pPr>
            <w:r>
              <w:rPr>
                <w:sz w:val="18"/>
              </w:rPr>
              <w:t>129.417.383,86</w:t>
            </w:r>
          </w:p>
        </w:tc>
        <w:tc>
          <w:tcPr>
            <w:tcW w:w="1358" w:type="dxa"/>
          </w:tcPr>
          <w:p>
            <w:pPr>
              <w:pStyle w:val="TableParagraph"/>
              <w:spacing w:line="201" w:lineRule="exact" w:before="39"/>
              <w:ind w:right="55"/>
              <w:rPr>
                <w:sz w:val="18"/>
              </w:rPr>
            </w:pPr>
            <w:r>
              <w:rPr>
                <w:sz w:val="18"/>
              </w:rPr>
              <w:t>429.069.000,00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line="201" w:lineRule="exact" w:before="39"/>
              <w:ind w:left="56"/>
              <w:jc w:val="left"/>
              <w:rPr>
                <w:sz w:val="18"/>
              </w:rPr>
            </w:pPr>
            <w:r>
              <w:rPr>
                <w:sz w:val="18"/>
              </w:rPr>
              <w:t>167.144.405,68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129,15%</w:t>
            </w:r>
          </w:p>
        </w:tc>
        <w:tc>
          <w:tcPr>
            <w:tcW w:w="764" w:type="dxa"/>
          </w:tcPr>
          <w:p>
            <w:pPr>
              <w:pStyle w:val="TableParagraph"/>
              <w:spacing w:line="201" w:lineRule="exact" w:before="39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38,96%</w:t>
            </w:r>
          </w:p>
        </w:tc>
      </w:tr>
      <w:tr>
        <w:trPr>
          <w:trHeight w:val="293" w:hRule="atLeast"/>
        </w:trPr>
        <w:tc>
          <w:tcPr>
            <w:tcW w:w="5308" w:type="dxa"/>
          </w:tcPr>
          <w:p>
            <w:pPr>
              <w:pStyle w:val="TableParagraph"/>
              <w:spacing w:line="257" w:lineRule="exact" w:before="17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RAZLIKA (vi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sz w:val="18"/>
              </w:rPr>
              <w:t>ak+/manjak-)</w:t>
            </w:r>
          </w:p>
        </w:tc>
        <w:tc>
          <w:tcPr>
            <w:tcW w:w="1767" w:type="dxa"/>
          </w:tcPr>
          <w:p>
            <w:pPr>
              <w:pStyle w:val="TableParagraph"/>
              <w:spacing w:before="48"/>
              <w:ind w:right="47"/>
              <w:rPr>
                <w:sz w:val="18"/>
              </w:rPr>
            </w:pPr>
            <w:r>
              <w:rPr>
                <w:sz w:val="18"/>
              </w:rPr>
              <w:t>-5.257.672,21</w:t>
            </w:r>
          </w:p>
        </w:tc>
        <w:tc>
          <w:tcPr>
            <w:tcW w:w="1358" w:type="dxa"/>
          </w:tcPr>
          <w:p>
            <w:pPr>
              <w:pStyle w:val="TableParagraph"/>
              <w:spacing w:before="48"/>
              <w:ind w:right="55"/>
              <w:rPr>
                <w:sz w:val="18"/>
              </w:rPr>
            </w:pPr>
            <w:r>
              <w:rPr>
                <w:sz w:val="18"/>
              </w:rPr>
              <w:t>11.172.000,00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48"/>
              <w:ind w:left="256"/>
              <w:jc w:val="left"/>
              <w:rPr>
                <w:sz w:val="18"/>
              </w:rPr>
            </w:pPr>
            <w:r>
              <w:rPr>
                <w:sz w:val="18"/>
              </w:rPr>
              <w:t>1.376.001,60</w:t>
            </w:r>
            <w:r>
              <w:rPr>
                <w:spacing w:val="28"/>
                <w:sz w:val="18"/>
              </w:rPr>
              <w:t> </w:t>
            </w:r>
            <w:r>
              <w:rPr>
                <w:sz w:val="18"/>
              </w:rPr>
              <w:t>-26,17%</w:t>
            </w:r>
          </w:p>
        </w:tc>
        <w:tc>
          <w:tcPr>
            <w:tcW w:w="764" w:type="dxa"/>
          </w:tcPr>
          <w:p>
            <w:pPr>
              <w:pStyle w:val="TableParagraph"/>
              <w:spacing w:before="48"/>
              <w:ind w:left="69" w:right="44"/>
              <w:jc w:val="center"/>
              <w:rPr>
                <w:sz w:val="18"/>
              </w:rPr>
            </w:pPr>
            <w:r>
              <w:rPr>
                <w:sz w:val="18"/>
              </w:rPr>
              <w:t>12,32%</w:t>
            </w:r>
          </w:p>
        </w:tc>
      </w:tr>
    </w:tbl>
    <w:sectPr>
      <w:pgSz w:w="11900" w:h="16840"/>
      <w:pgMar w:header="0" w:footer="127" w:top="560" w:bottom="320" w:left="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6727040" from="28.5pt,822pt" to="538.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0.747986pt;margin-top:825.350525pt;width:11.05pt;height:12.1pt;mso-position-horizontal-relative:page;mso-position-vertical-relative:page;z-index:-16726528" type="#_x0000_t202" filled="false" stroked="false">
          <v:textbox inset="0,0,0,0">
            <w:txbxContent>
              <w:p>
                <w:pPr>
                  <w:spacing w:before="17"/>
                  <w:ind w:left="60" w:right="0" w:firstLine="0"/>
                  <w:jc w:val="left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Microsoft Sans Serif" w:hAnsi="Microsoft Sans Serif" w:eastAsia="Microsoft Sans Serif" w:cs="Microsoft Sans Serif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2021-10-29T12:06:30Z</dcterms:created>
  <dcterms:modified xsi:type="dcterms:W3CDTF">2021-10-29T12:06:30Z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Magic xpa Version 4.7.2</vt:lpwstr>
  </property>
  <property fmtid="{D5CDD505-2E9C-101B-9397-08002B2CF9AE}" pid="4" name="LastSaved">
    <vt:filetime>2021-10-29T00:00:00Z</vt:filetime>
  </property>
</Properties>
</file>